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4404A" w14:textId="32E27311" w:rsidR="00B64EBE" w:rsidRDefault="006019DB" w:rsidP="00956288">
      <w:pPr>
        <w:pStyle w:val="NoSpacing"/>
        <w:sectPr w:rsidR="00B64EBE" w:rsidSect="001F61FF">
          <w:footerReference w:type="default" r:id="rId8"/>
          <w:footerReference w:type="first" r:id="rId9"/>
          <w:pgSz w:w="11900" w:h="16840"/>
          <w:pgMar w:top="0" w:right="0" w:bottom="0" w:left="0" w:header="709" w:footer="709" w:gutter="0"/>
          <w:pgNumType w:start="1"/>
          <w:cols w:space="708"/>
          <w:docGrid w:linePitch="360"/>
        </w:sectPr>
      </w:pPr>
      <w:r>
        <w:rPr>
          <w:noProof/>
        </w:rPr>
        <mc:AlternateContent>
          <mc:Choice Requires="wps">
            <w:drawing>
              <wp:anchor distT="0" distB="0" distL="114300" distR="114300" simplePos="0" relativeHeight="251701248" behindDoc="1" locked="0" layoutInCell="1" allowOverlap="1" wp14:anchorId="4976502C" wp14:editId="05AF4829">
                <wp:simplePos x="0" y="0"/>
                <wp:positionH relativeFrom="margin">
                  <wp:align>right</wp:align>
                </wp:positionH>
                <wp:positionV relativeFrom="paragraph">
                  <wp:posOffset>7951</wp:posOffset>
                </wp:positionV>
                <wp:extent cx="9303027" cy="10855601"/>
                <wp:effectExtent l="0" t="0" r="12700" b="22225"/>
                <wp:wrapNone/>
                <wp:docPr id="2020421081" name="Rectangle 2"/>
                <wp:cNvGraphicFramePr/>
                <a:graphic xmlns:a="http://schemas.openxmlformats.org/drawingml/2006/main">
                  <a:graphicData uri="http://schemas.microsoft.com/office/word/2010/wordprocessingShape">
                    <wps:wsp>
                      <wps:cNvSpPr/>
                      <wps:spPr>
                        <a:xfrm>
                          <a:off x="0" y="0"/>
                          <a:ext cx="9303027" cy="10855601"/>
                        </a:xfrm>
                        <a:prstGeom prst="rect">
                          <a:avLst/>
                        </a:prstGeom>
                        <a:solidFill>
                          <a:srgbClr val="4E95D9"/>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CA0B0" id="Rectangle 2" o:spid="_x0000_s1026" style="position:absolute;margin-left:681.3pt;margin-top:.65pt;width:732.5pt;height:854.7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" fillcolor="#4e95d9" strokecolor="#09101d [484]" strokeweight="1pt">
                <w10:wrap anchorx="margin"/>
              </v:rect>
            </w:pict>
          </mc:Fallback>
        </mc:AlternateContent>
      </w:r>
      <w:r w:rsidR="007F0F2E">
        <w:rPr>
          <w:noProof/>
        </w:rPr>
        <mc:AlternateContent>
          <mc:Choice Requires="wps">
            <w:drawing>
              <wp:anchor distT="0" distB="0" distL="114300" distR="114300" simplePos="0" relativeHeight="251663360" behindDoc="0" locked="0" layoutInCell="1" allowOverlap="1" wp14:anchorId="76587F66" wp14:editId="08E2FC0E">
                <wp:simplePos x="0" y="0"/>
                <wp:positionH relativeFrom="page">
                  <wp:align>center</wp:align>
                </wp:positionH>
                <wp:positionV relativeFrom="page">
                  <wp:align>center</wp:align>
                </wp:positionV>
                <wp:extent cx="4302000" cy="6256800"/>
                <wp:effectExtent l="0" t="0" r="0" b="0"/>
                <wp:wrapNone/>
                <wp:docPr id="1" name="Rectangle 7"/>
                <wp:cNvGraphicFramePr/>
                <a:graphic xmlns:a="http://schemas.openxmlformats.org/drawingml/2006/main">
                  <a:graphicData uri="http://schemas.microsoft.com/office/word/2010/wordprocessingShape">
                    <wps:wsp>
                      <wps:cNvSpPr/>
                      <wps:spPr>
                        <a:xfrm>
                          <a:off x="0" y="0"/>
                          <a:ext cx="4302000" cy="6256800"/>
                        </a:xfrm>
                        <a:prstGeom prst="rect">
                          <a:avLst/>
                        </a:prstGeom>
                        <a:noFill/>
                      </wps:spPr>
                      <wps:txbx>
                        <w:txbxContent>
                          <w:p w14:paraId="602A1549" w14:textId="77777777" w:rsidR="00BC0741" w:rsidRDefault="00BC0741" w:rsidP="00362D72">
                            <w:pPr>
                              <w:jc w:val="center"/>
                              <w:rPr>
                                <w:rFonts w:asciiTheme="minorHAnsi" w:hAnsiTheme="minorHAnsi" w:cstheme="minorBidi"/>
                                <w:b/>
                                <w:bCs/>
                                <w:color w:val="0069B8"/>
                                <w:kern w:val="24"/>
                                <w:sz w:val="80"/>
                                <w:szCs w:val="80"/>
                                <w14:props3d w14:extrusionH="57150" w14:contourW="0" w14:prstMaterial="softEdge">
                                  <w14:bevelT w14:w="25400" w14:h="38100" w14:prst="circle"/>
                                </w14:props3d>
                              </w:rPr>
                            </w:pPr>
                          </w:p>
                          <w:p w14:paraId="7ADDB5F0" w14:textId="32256896" w:rsidR="0031690C" w:rsidRPr="00316EAB" w:rsidRDefault="00316EAB" w:rsidP="00362D72">
                            <w:pPr>
                              <w:jc w:val="center"/>
                              <w:rPr>
                                <w:rFonts w:hAnsiTheme="minorHAnsi"/>
                                <w:b/>
                                <w:bCs/>
                                <w:color w:val="0069B8"/>
                                <w:kern w:val="24"/>
                                <w:sz w:val="80"/>
                                <w:szCs w:val="80"/>
                                <w14:props3d w14:extrusionH="57150" w14:contourW="0" w14:prstMaterial="softEdge">
                                  <w14:bevelT w14:w="25400" w14:h="38100" w14:prst="circle"/>
                                </w14:props3d>
                              </w:rPr>
                            </w:pPr>
                            <w:r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Australian</w:t>
                            </w:r>
                            <w:r w:rsidR="0031690C"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br/>
                            </w:r>
                            <w:r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Nursing Educator</w:t>
                            </w:r>
                            <w:r w:rsidR="0031690C" w:rsidRPr="00913C19">
                              <w:rPr>
                                <w:rFonts w:hAnsiTheme="minorHAnsi"/>
                                <w:b/>
                                <w:bCs/>
                                <w:color w:val="0069B8"/>
                                <w:kern w:val="24"/>
                                <w:sz w:val="80"/>
                                <w:szCs w:val="80"/>
                                <w14:props3d w14:extrusionH="57150" w14:contourW="0" w14:prstMaterial="softEdge">
                                  <w14:bevelT w14:w="25400" w14:h="38100" w14:prst="circle"/>
                                </w14:props3d>
                              </w:rPr>
                              <w:br/>
                            </w:r>
                            <w:r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Professional</w:t>
                            </w:r>
                            <w:r w:rsidR="0031690C" w:rsidRPr="00913C19">
                              <w:rPr>
                                <w:rFonts w:hAnsiTheme="minorHAnsi"/>
                                <w:b/>
                                <w:bCs/>
                                <w:color w:val="0069B8"/>
                                <w:kern w:val="24"/>
                                <w:sz w:val="80"/>
                                <w:szCs w:val="80"/>
                                <w14:props3d w14:extrusionH="57150" w14:contourW="0" w14:prstMaterial="softEdge">
                                  <w14:bevelT w14:w="25400" w14:h="38100" w14:prst="circle"/>
                                </w14:props3d>
                              </w:rPr>
                              <w:br/>
                            </w:r>
                            <w:r w:rsidR="00412314"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Practice Standards</w:t>
                            </w:r>
                          </w:p>
                          <w:p w14:paraId="5335E3F1" w14:textId="77777777" w:rsidR="0031690C" w:rsidRPr="00316EAB" w:rsidRDefault="0031690C" w:rsidP="00362D72">
                            <w:pPr>
                              <w:jc w:val="center"/>
                              <w:rPr>
                                <w:rFonts w:hAnsiTheme="minorHAnsi"/>
                                <w:b/>
                                <w:bCs/>
                                <w:color w:val="0069B8"/>
                                <w:kern w:val="24"/>
                                <w:sz w:val="60"/>
                                <w:szCs w:val="60"/>
                                <w14:props3d w14:extrusionH="57150" w14:contourW="0" w14:prstMaterial="softEdge">
                                  <w14:bevelT w14:w="25400" w14:h="38100" w14:prst="circle"/>
                                </w14:props3d>
                              </w:rPr>
                            </w:pPr>
                          </w:p>
                          <w:p w14:paraId="2F0102C5" w14:textId="19C2A0F1" w:rsidR="0031690C" w:rsidRDefault="0031690C" w:rsidP="00362D72">
                            <w:pPr>
                              <w:jc w:val="center"/>
                              <w:rPr>
                                <w:rFonts w:hAnsi="Calibri"/>
                                <w:b/>
                                <w:bCs/>
                                <w:color w:val="0069B8"/>
                                <w:kern w:val="24"/>
                                <w:sz w:val="60"/>
                                <w:szCs w:val="60"/>
                                <w14:props3d w14:extrusionH="57150" w14:contourW="0" w14:prstMaterial="softEdge">
                                  <w14:bevelT w14:w="25400" w14:h="38100" w14:prst="circle"/>
                                </w14:props3d>
                              </w:rPr>
                            </w:pPr>
                          </w:p>
                          <w:p w14:paraId="5497C52F" w14:textId="77777777" w:rsidR="0031690C" w:rsidRDefault="0031690C" w:rsidP="00362D72">
                            <w:pPr>
                              <w:jc w:val="center"/>
                              <w:rPr>
                                <w:rFonts w:hAnsi="Calibri"/>
                                <w:b/>
                                <w:bCs/>
                                <w:color w:val="0069B8"/>
                                <w:kern w:val="24"/>
                                <w:sz w:val="60"/>
                                <w:szCs w:val="60"/>
                                <w14:props3d w14:extrusionH="57150" w14:contourW="0" w14:prstMaterial="softEdge">
                                  <w14:bevelT w14:w="25400" w14:h="38100" w14:prst="circle"/>
                                </w14:props3d>
                              </w:rPr>
                            </w:pPr>
                          </w:p>
                          <w:p w14:paraId="65CBB460" w14:textId="77777777" w:rsidR="0031690C" w:rsidRPr="007F0F2E" w:rsidRDefault="0031690C" w:rsidP="00362D72">
                            <w:pPr>
                              <w:jc w:val="center"/>
                              <w:rPr>
                                <w:rFonts w:hAnsi="Calibri"/>
                                <w:b/>
                                <w:bCs/>
                                <w:color w:val="0069B8"/>
                                <w:kern w:val="24"/>
                                <w:sz w:val="60"/>
                                <w:szCs w:val="60"/>
                                <w14:props3d w14:extrusionH="57150" w14:contourW="0" w14:prstMaterial="softEdge">
                                  <w14:bevelT w14:w="25400" w14:h="38100" w14:prst="circle"/>
                                </w14:props3d>
                              </w:rPr>
                            </w:pPr>
                          </w:p>
                          <w:p w14:paraId="7FE3AF90" w14:textId="52BDD52C" w:rsidR="0031690C" w:rsidRPr="00581CFF" w:rsidRDefault="00730ED3" w:rsidP="00362D72">
                            <w:pPr>
                              <w:jc w:val="center"/>
                              <w:rPr>
                                <w14:props3d w14:extrusionH="57150" w14:contourW="0" w14:prstMaterial="softEdge">
                                  <w14:bevelT w14:w="25400" w14:h="38100" w14:prst="circle"/>
                                </w14:props3d>
                              </w:rPr>
                            </w:pPr>
                            <w:r>
                              <w:rPr>
                                <w:noProof/>
                              </w:rPr>
                              <w:drawing>
                                <wp:inline distT="0" distB="0" distL="0" distR="0" wp14:anchorId="57A7E867" wp14:editId="45612817">
                                  <wp:extent cx="2710800" cy="1409616"/>
                                  <wp:effectExtent l="0" t="0" r="0" b="0"/>
                                  <wp:docPr id="1142451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45150" name="Graphic 1"/>
                                          <pic:cNvPicPr/>
                                        </pic:nvPicPr>
                                        <pic:blipFill>
                                          <a:blip r:embed="rId10">
                                            <a:extLst>
                                              <a:ext uri="{28A0092B-C50C-407E-A947-70E740481C1C}">
                                                <a14:useLocalDpi xmlns:a14="http://schemas.microsoft.com/office/drawing/2010/main" val="0"/>
                                              </a:ext>
                                            </a:extLst>
                                          </a:blip>
                                          <a:stretch>
                                            <a:fillRect/>
                                          </a:stretch>
                                        </pic:blipFill>
                                        <pic:spPr>
                                          <a:xfrm>
                                            <a:off x="0" y="0"/>
                                            <a:ext cx="2710800" cy="1409616"/>
                                          </a:xfrm>
                                          <a:prstGeom prst="rect">
                                            <a:avLst/>
                                          </a:prstGeom>
                                        </pic:spPr>
                                      </pic:pic>
                                    </a:graphicData>
                                  </a:graphic>
                                </wp:inline>
                              </w:drawing>
                            </w:r>
                          </w:p>
                        </w:txbxContent>
                      </wps:txbx>
                      <wps:bodyPr wrap="square" lIns="91440" tIns="45720" rIns="91440" bIns="4572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rect w14:anchorId="76587F66" id="Rectangle 7" o:spid="_x0000_s1026" style="position:absolute;margin-left:0;margin-top:0;width:338.75pt;height:492.6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" filled="f" stroked="f">
                <v:textbox>
                  <w:txbxContent>
                    <w:p w14:paraId="602A1549" w14:textId="77777777" w:rsidR="00BC0741" w:rsidRDefault="00BC0741" w:rsidP="00362D72">
                      <w:pPr>
                        <w:jc w:val="center"/>
                        <w:rPr>
                          <w:rFonts w:asciiTheme="minorHAnsi" w:hAnsiTheme="minorHAnsi" w:cstheme="minorBidi"/>
                          <w:b/>
                          <w:bCs/>
                          <w:color w:val="0069B8"/>
                          <w:kern w:val="24"/>
                          <w:sz w:val="80"/>
                          <w:szCs w:val="80"/>
                          <w14:props3d w14:extrusionH="57150" w14:contourW="0" w14:prstMaterial="softEdge">
                            <w14:bevelT w14:w="25400" w14:h="38100" w14:prst="circle"/>
                          </w14:props3d>
                        </w:rPr>
                      </w:pPr>
                    </w:p>
                    <w:p w14:paraId="7ADDB5F0" w14:textId="32256896" w:rsidR="0031690C" w:rsidRPr="00316EAB" w:rsidRDefault="00316EAB" w:rsidP="00362D72">
                      <w:pPr>
                        <w:jc w:val="center"/>
                        <w:rPr>
                          <w:rFonts w:hAnsiTheme="minorHAnsi"/>
                          <w:b/>
                          <w:bCs/>
                          <w:color w:val="0069B8"/>
                          <w:kern w:val="24"/>
                          <w:sz w:val="80"/>
                          <w:szCs w:val="80"/>
                          <w14:props3d w14:extrusionH="57150" w14:contourW="0" w14:prstMaterial="softEdge">
                            <w14:bevelT w14:w="25400" w14:h="38100" w14:prst="circle"/>
                          </w14:props3d>
                        </w:rPr>
                      </w:pPr>
                      <w:r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Australian</w:t>
                      </w:r>
                      <w:r w:rsidR="0031690C"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br/>
                      </w:r>
                      <w:r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Nursing Educator</w:t>
                      </w:r>
                      <w:r w:rsidR="0031690C" w:rsidRPr="00913C19">
                        <w:rPr>
                          <w:rFonts w:hAnsiTheme="minorHAnsi"/>
                          <w:b/>
                          <w:bCs/>
                          <w:color w:val="0069B8"/>
                          <w:kern w:val="24"/>
                          <w:sz w:val="80"/>
                          <w:szCs w:val="80"/>
                          <w14:props3d w14:extrusionH="57150" w14:contourW="0" w14:prstMaterial="softEdge">
                            <w14:bevelT w14:w="25400" w14:h="38100" w14:prst="circle"/>
                          </w14:props3d>
                        </w:rPr>
                        <w:br/>
                      </w:r>
                      <w:r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Professional</w:t>
                      </w:r>
                      <w:r w:rsidR="0031690C" w:rsidRPr="00913C19">
                        <w:rPr>
                          <w:rFonts w:hAnsiTheme="minorHAnsi"/>
                          <w:b/>
                          <w:bCs/>
                          <w:color w:val="0069B8"/>
                          <w:kern w:val="24"/>
                          <w:sz w:val="80"/>
                          <w:szCs w:val="80"/>
                          <w14:props3d w14:extrusionH="57150" w14:contourW="0" w14:prstMaterial="softEdge">
                            <w14:bevelT w14:w="25400" w14:h="38100" w14:prst="circle"/>
                          </w14:props3d>
                        </w:rPr>
                        <w:br/>
                      </w:r>
                      <w:r w:rsidR="00412314" w:rsidRPr="00913C19">
                        <w:rPr>
                          <w:rFonts w:asciiTheme="minorHAnsi" w:hAnsiTheme="minorHAnsi" w:cstheme="minorBidi"/>
                          <w:b/>
                          <w:bCs/>
                          <w:color w:val="0069B8"/>
                          <w:kern w:val="24"/>
                          <w:sz w:val="80"/>
                          <w:szCs w:val="80"/>
                          <w14:props3d w14:extrusionH="57150" w14:contourW="0" w14:prstMaterial="softEdge">
                            <w14:bevelT w14:w="25400" w14:h="38100" w14:prst="circle"/>
                          </w14:props3d>
                        </w:rPr>
                        <w:t>Practice Standards</w:t>
                      </w:r>
                    </w:p>
                    <w:p w14:paraId="5335E3F1" w14:textId="77777777" w:rsidR="0031690C" w:rsidRPr="00316EAB" w:rsidRDefault="0031690C" w:rsidP="00362D72">
                      <w:pPr>
                        <w:jc w:val="center"/>
                        <w:rPr>
                          <w:rFonts w:hAnsiTheme="minorHAnsi"/>
                          <w:b/>
                          <w:bCs/>
                          <w:color w:val="0069B8"/>
                          <w:kern w:val="24"/>
                          <w:sz w:val="60"/>
                          <w:szCs w:val="60"/>
                          <w14:props3d w14:extrusionH="57150" w14:contourW="0" w14:prstMaterial="softEdge">
                            <w14:bevelT w14:w="25400" w14:h="38100" w14:prst="circle"/>
                          </w14:props3d>
                        </w:rPr>
                      </w:pPr>
                    </w:p>
                    <w:p w14:paraId="2F0102C5" w14:textId="19C2A0F1" w:rsidR="0031690C" w:rsidRDefault="0031690C" w:rsidP="00362D72">
                      <w:pPr>
                        <w:jc w:val="center"/>
                        <w:rPr>
                          <w:rFonts w:hAnsi="Calibri"/>
                          <w:b/>
                          <w:bCs/>
                          <w:color w:val="0069B8"/>
                          <w:kern w:val="24"/>
                          <w:sz w:val="60"/>
                          <w:szCs w:val="60"/>
                          <w14:props3d w14:extrusionH="57150" w14:contourW="0" w14:prstMaterial="softEdge">
                            <w14:bevelT w14:w="25400" w14:h="38100" w14:prst="circle"/>
                          </w14:props3d>
                        </w:rPr>
                      </w:pPr>
                    </w:p>
                    <w:p w14:paraId="5497C52F" w14:textId="77777777" w:rsidR="0031690C" w:rsidRDefault="0031690C" w:rsidP="00362D72">
                      <w:pPr>
                        <w:jc w:val="center"/>
                        <w:rPr>
                          <w:rFonts w:hAnsi="Calibri"/>
                          <w:b/>
                          <w:bCs/>
                          <w:color w:val="0069B8"/>
                          <w:kern w:val="24"/>
                          <w:sz w:val="60"/>
                          <w:szCs w:val="60"/>
                          <w14:props3d w14:extrusionH="57150" w14:contourW="0" w14:prstMaterial="softEdge">
                            <w14:bevelT w14:w="25400" w14:h="38100" w14:prst="circle"/>
                          </w14:props3d>
                        </w:rPr>
                      </w:pPr>
                    </w:p>
                    <w:p w14:paraId="65CBB460" w14:textId="77777777" w:rsidR="0031690C" w:rsidRPr="007F0F2E" w:rsidRDefault="0031690C" w:rsidP="00362D72">
                      <w:pPr>
                        <w:jc w:val="center"/>
                        <w:rPr>
                          <w:rFonts w:hAnsi="Calibri"/>
                          <w:b/>
                          <w:bCs/>
                          <w:color w:val="0069B8"/>
                          <w:kern w:val="24"/>
                          <w:sz w:val="60"/>
                          <w:szCs w:val="60"/>
                          <w14:props3d w14:extrusionH="57150" w14:contourW="0" w14:prstMaterial="softEdge">
                            <w14:bevelT w14:w="25400" w14:h="38100" w14:prst="circle"/>
                          </w14:props3d>
                        </w:rPr>
                      </w:pPr>
                    </w:p>
                    <w:p w14:paraId="7FE3AF90" w14:textId="52BDD52C" w:rsidR="0031690C" w:rsidRPr="00581CFF" w:rsidRDefault="00730ED3" w:rsidP="00362D72">
                      <w:pPr>
                        <w:jc w:val="center"/>
                        <w:rPr>
                          <w14:props3d w14:extrusionH="57150" w14:contourW="0" w14:prstMaterial="softEdge">
                            <w14:bevelT w14:w="25400" w14:h="38100" w14:prst="circle"/>
                          </w14:props3d>
                        </w:rPr>
                      </w:pPr>
                      <w:r>
                        <w:rPr>
                          <w:noProof/>
                        </w:rPr>
                        <w:drawing>
                          <wp:inline distT="0" distB="0" distL="0" distR="0" wp14:anchorId="57A7E867" wp14:editId="45612817">
                            <wp:extent cx="2710800" cy="1409616"/>
                            <wp:effectExtent l="0" t="0" r="0" b="0"/>
                            <wp:docPr id="1142451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45150" name="Graphic 1"/>
                                    <pic:cNvPicPr/>
                                  </pic:nvPicPr>
                                  <pic:blipFill>
                                    <a:blip r:embed="rId10">
                                      <a:extLst>
                                        <a:ext uri="{28A0092B-C50C-407E-A947-70E740481C1C}">
                                          <a14:useLocalDpi xmlns:a14="http://schemas.microsoft.com/office/drawing/2010/main" val="0"/>
                                        </a:ext>
                                      </a:extLst>
                                    </a:blip>
                                    <a:stretch>
                                      <a:fillRect/>
                                    </a:stretch>
                                  </pic:blipFill>
                                  <pic:spPr>
                                    <a:xfrm>
                                      <a:off x="0" y="0"/>
                                      <a:ext cx="2710800" cy="1409616"/>
                                    </a:xfrm>
                                    <a:prstGeom prst="rect">
                                      <a:avLst/>
                                    </a:prstGeom>
                                  </pic:spPr>
                                </pic:pic>
                              </a:graphicData>
                            </a:graphic>
                          </wp:inline>
                        </w:drawing>
                      </w:r>
                    </w:p>
                  </w:txbxContent>
                </v:textbox>
                <w10:wrap anchorx="page" anchory="page"/>
              </v:rect>
            </w:pict>
          </mc:Fallback>
        </mc:AlternateContent>
      </w:r>
      <w:r w:rsidR="00BC0741">
        <w:rPr>
          <w:noProof/>
        </w:rPr>
        <mc:AlternateContent>
          <mc:Choice Requires="wps">
            <w:drawing>
              <wp:anchor distT="0" distB="0" distL="114300" distR="114300" simplePos="0" relativeHeight="251659264" behindDoc="0" locked="0" layoutInCell="1" allowOverlap="1" wp14:anchorId="7F7375C5" wp14:editId="46F85632">
                <wp:simplePos x="0" y="0"/>
                <wp:positionH relativeFrom="page">
                  <wp:posOffset>930303</wp:posOffset>
                </wp:positionH>
                <wp:positionV relativeFrom="page">
                  <wp:posOffset>1280159</wp:posOffset>
                </wp:positionV>
                <wp:extent cx="5748710" cy="8131479"/>
                <wp:effectExtent l="0" t="0" r="23495" b="22225"/>
                <wp:wrapNone/>
                <wp:docPr id="5" name="Oval 4">
                  <a:extLst xmlns:a="http://schemas.openxmlformats.org/drawingml/2006/main">
                    <a:ext uri="{FF2B5EF4-FFF2-40B4-BE49-F238E27FC236}">
                      <a16:creationId xmlns:a16="http://schemas.microsoft.com/office/drawing/2014/main" id="{9075C176-0C85-2240-BF2C-93313F0296E3}"/>
                    </a:ext>
                  </a:extLst>
                </wp:docPr>
                <wp:cNvGraphicFramePr/>
                <a:graphic xmlns:a="http://schemas.openxmlformats.org/drawingml/2006/main">
                  <a:graphicData uri="http://schemas.microsoft.com/office/word/2010/wordprocessingShape">
                    <wps:wsp>
                      <wps:cNvSpPr/>
                      <wps:spPr>
                        <a:xfrm>
                          <a:off x="0" y="0"/>
                          <a:ext cx="5748710" cy="8131479"/>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7E04BB4" id="Oval 4" o:spid="_x0000_s1026" style="position:absolute;margin-left:73.25pt;margin-top:100.8pt;width:452.65pt;height:64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" fillcolor="white [3212]" strokecolor="#09101d [484]" strokeweight="1pt">
                <v:stroke joinstyle="miter"/>
                <w10:wrap anchorx="page" anchory="page"/>
              </v:oval>
            </w:pict>
          </mc:Fallback>
        </mc:AlternateContent>
      </w:r>
    </w:p>
    <w:p w14:paraId="42AA4EC6" w14:textId="45002D9B" w:rsidR="00996E39" w:rsidRPr="00996E39" w:rsidRDefault="00996E39" w:rsidP="00996E39">
      <w:r>
        <w:rPr>
          <w:noProof/>
        </w:rPr>
        <w:lastRenderedPageBreak/>
        <mc:AlternateContent>
          <mc:Choice Requires="wps">
            <w:drawing>
              <wp:anchor distT="0" distB="0" distL="114300" distR="114300" simplePos="0" relativeHeight="251667456" behindDoc="0" locked="0" layoutInCell="1" allowOverlap="1" wp14:anchorId="3EF2FBD9" wp14:editId="694B984C">
                <wp:simplePos x="0" y="0"/>
                <wp:positionH relativeFrom="margin">
                  <wp:align>center</wp:align>
                </wp:positionH>
                <wp:positionV relativeFrom="paragraph">
                  <wp:posOffset>0</wp:posOffset>
                </wp:positionV>
                <wp:extent cx="5004000" cy="666000"/>
                <wp:effectExtent l="0" t="0" r="0" b="1270"/>
                <wp:wrapTopAndBottom/>
                <wp:docPr id="2" name="Title 1">
                  <a:extLst xmlns:a="http://schemas.openxmlformats.org/drawingml/2006/main">
                    <a:ext uri="{FF2B5EF4-FFF2-40B4-BE49-F238E27FC236}">
                      <a16:creationId xmlns:a16="http://schemas.microsoft.com/office/drawing/2014/main" id="{02552A89-6841-236D-2A2D-58EB439464F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04000" cy="666000"/>
                        </a:xfrm>
                        <a:prstGeom prst="rect">
                          <a:avLst/>
                        </a:prstGeom>
                        <a:solidFill>
                          <a:srgbClr val="4E95D9"/>
                        </a:solidFill>
                      </wps:spPr>
                      <wps:txbx>
                        <w:txbxContent>
                          <w:p w14:paraId="06082103" w14:textId="77777777" w:rsidR="0031690C" w:rsidRPr="00996E39" w:rsidRDefault="0031690C" w:rsidP="004D7C3D">
                            <w:pPr>
                              <w:spacing w:after="240" w:line="216" w:lineRule="auto"/>
                              <w:jc w:val="center"/>
                              <w:rPr>
                                <w:sz w:val="40"/>
                                <w:szCs w:val="40"/>
                              </w:rPr>
                            </w:pPr>
                            <w:bookmarkStart w:id="0" w:name="_Hlk165915751"/>
                            <w:bookmarkStart w:id="1" w:name="_Hlk165915752"/>
                            <w:r w:rsidRPr="00996E39">
                              <w:rPr>
                                <w:rFonts w:ascii="Calibri" w:eastAsia="Calibri" w:hAnsi="Calibri" w:cs="Calibri"/>
                                <w:b/>
                                <w:bCs/>
                                <w:color w:val="FFFFFF" w:themeColor="background1"/>
                                <w:sz w:val="40"/>
                                <w:szCs w:val="40"/>
                              </w:rPr>
                              <w:t xml:space="preserve">Australian Nursing Educator </w:t>
                            </w:r>
                            <w:r w:rsidRPr="00996E39">
                              <w:rPr>
                                <w:rFonts w:ascii="Calibri" w:eastAsia="Calibri" w:hAnsi="Calibri" w:cs="Calibri"/>
                                <w:b/>
                                <w:bCs/>
                                <w:color w:val="FFFFFF" w:themeColor="background1"/>
                                <w:sz w:val="40"/>
                                <w:szCs w:val="40"/>
                              </w:rPr>
                              <w:br/>
                              <w:t>Professional Practice Standards</w:t>
                            </w:r>
                            <w:bookmarkEnd w:id="0"/>
                            <w:bookmarkEnd w:id="1"/>
                          </w:p>
                        </w:txbxContent>
                      </wps:txbx>
                      <wps:bodyPr vert="horz" wrap="square" lIns="91440" tIns="45720" rIns="91440" bIns="45720" rtlCol="0" anchor="ctr">
                        <a:noAutofit/>
                      </wps:bodyPr>
                    </wps:wsp>
                  </a:graphicData>
                </a:graphic>
                <wp14:sizeRelH relativeFrom="margin">
                  <wp14:pctWidth>100000</wp14:pctWidth>
                </wp14:sizeRelH>
                <wp14:sizeRelV relativeFrom="margin">
                  <wp14:pctHeight>0</wp14:pctHeight>
                </wp14:sizeRelV>
              </wp:anchor>
            </w:drawing>
          </mc:Choice>
          <mc:Fallback>
            <w:pict>
              <v:rect w14:anchorId="3EF2FBD9" id="Title 1" o:spid="_x0000_s1027" style="position:absolute;margin-left:0;margin-top:0;width:394pt;height:52.45pt;z-index:251667456;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" fillcolor="#4e95d9" stroked="f">
                <o:lock v:ext="edit" grouping="t"/>
                <v:textbox>
                  <w:txbxContent>
                    <w:p w14:paraId="06082103" w14:textId="77777777" w:rsidR="0031690C" w:rsidRPr="00996E39" w:rsidRDefault="0031690C" w:rsidP="004D7C3D">
                      <w:pPr>
                        <w:spacing w:after="240" w:line="216" w:lineRule="auto"/>
                        <w:jc w:val="center"/>
                        <w:rPr>
                          <w:sz w:val="40"/>
                          <w:szCs w:val="40"/>
                        </w:rPr>
                      </w:pPr>
                      <w:bookmarkStart w:id="2" w:name="_Hlk165915751"/>
                      <w:bookmarkStart w:id="3" w:name="_Hlk165915752"/>
                      <w:r w:rsidRPr="00996E39">
                        <w:rPr>
                          <w:rFonts w:ascii="Calibri" w:eastAsia="Calibri" w:hAnsi="Calibri" w:cs="Calibri"/>
                          <w:b/>
                          <w:bCs/>
                          <w:color w:val="FFFFFF" w:themeColor="background1"/>
                          <w:sz w:val="40"/>
                          <w:szCs w:val="40"/>
                        </w:rPr>
                        <w:t xml:space="preserve">Australian Nursing Educator </w:t>
                      </w:r>
                      <w:r w:rsidRPr="00996E39">
                        <w:rPr>
                          <w:rFonts w:ascii="Calibri" w:eastAsia="Calibri" w:hAnsi="Calibri" w:cs="Calibri"/>
                          <w:b/>
                          <w:bCs/>
                          <w:color w:val="FFFFFF" w:themeColor="background1"/>
                          <w:sz w:val="40"/>
                          <w:szCs w:val="40"/>
                        </w:rPr>
                        <w:br/>
                        <w:t>Professional Practice Standards</w:t>
                      </w:r>
                      <w:bookmarkEnd w:id="2"/>
                      <w:bookmarkEnd w:id="3"/>
                    </w:p>
                  </w:txbxContent>
                </v:textbox>
                <w10:wrap type="topAndBottom" anchorx="margin"/>
              </v:rect>
            </w:pict>
          </mc:Fallback>
        </mc:AlternateContent>
      </w:r>
    </w:p>
    <w:p w14:paraId="6A99C8AF" w14:textId="1A9CE18A" w:rsidR="00954B23" w:rsidRDefault="00996E39" w:rsidP="00846F6B">
      <w:pPr>
        <w:pStyle w:val="NormalWeb"/>
        <w:spacing w:before="120" w:beforeAutospacing="0" w:after="240" w:afterAutospacing="0"/>
      </w:pPr>
      <w:r>
        <w:rPr>
          <w:rFonts w:ascii="Calibri" w:eastAsia="Calibri" w:hAnsi="Calibri" w:cs="Calibri"/>
          <w:color w:val="000000" w:themeColor="text1"/>
          <w:kern w:val="2"/>
          <w:sz w:val="22"/>
          <w:szCs w:val="22"/>
        </w:rPr>
        <w:t>T</w:t>
      </w:r>
      <w:r w:rsidR="00954B23">
        <w:rPr>
          <w:rFonts w:ascii="Calibri" w:eastAsia="Calibri" w:hAnsi="Calibri" w:cs="Calibri"/>
          <w:color w:val="000000" w:themeColor="text1"/>
          <w:kern w:val="2"/>
          <w:sz w:val="22"/>
          <w:szCs w:val="22"/>
        </w:rPr>
        <w:t xml:space="preserve">his document presents the 2024 ‘Australian Nursing Educator Professional Practice Standards’ (the ‘Standards’). The Standards aim to provide nursing educators a framework for educational practice that can be applied to any educational setting or level of educator experience. A nursing educator is defined as a registered nurse or midwife that engages in the education of nurses. </w:t>
      </w:r>
    </w:p>
    <w:p w14:paraId="3BFBFB59" w14:textId="775DA7CC" w:rsidR="00954B23" w:rsidRDefault="00954B23" w:rsidP="00846F6B">
      <w:pPr>
        <w:pStyle w:val="NormalWeb"/>
        <w:spacing w:before="120" w:beforeAutospacing="0" w:after="240" w:afterAutospacing="0"/>
      </w:pPr>
      <w:r>
        <w:rPr>
          <w:rFonts w:ascii="Calibri" w:eastAsia="Calibri" w:hAnsi="Calibri" w:cs="Calibri"/>
          <w:color w:val="000000" w:themeColor="text1"/>
          <w:kern w:val="2"/>
          <w:sz w:val="22"/>
          <w:szCs w:val="22"/>
        </w:rPr>
        <w:t>Nursing educator practice varies according to the context in which the educators practice. Educators may have different roles or responsibilities, which may include management, professional development, mandatory training, or teaching. The extent to which the Standards apply depend upon the role of the individual nursing educator, for example, the role may or may not include program development. Settings may vary, such as universities, hospitals, simulation laboratories, or the community. Learners may also vary, for example</w:t>
      </w:r>
      <w:r w:rsidR="00AD4F56">
        <w:rPr>
          <w:rFonts w:ascii="Calibri" w:eastAsia="Calibri" w:hAnsi="Calibri" w:cs="Calibri"/>
          <w:color w:val="000000" w:themeColor="text1"/>
          <w:kern w:val="2"/>
          <w:sz w:val="22"/>
          <w:szCs w:val="22"/>
        </w:rPr>
        <w:t>,</w:t>
      </w:r>
      <w:r>
        <w:rPr>
          <w:rFonts w:ascii="Calibri" w:eastAsia="Calibri" w:hAnsi="Calibri" w:cs="Calibri"/>
          <w:color w:val="000000" w:themeColor="text1"/>
          <w:kern w:val="2"/>
          <w:sz w:val="22"/>
          <w:szCs w:val="22"/>
        </w:rPr>
        <w:t xml:space="preserve"> undergraduate students, new graduate registered nurses, hospital staff, or patients/clients. The Standards’ framework provides a guide for nursing educator best practice and may be adapted according to the educational context.</w:t>
      </w:r>
    </w:p>
    <w:p w14:paraId="3C4E3320" w14:textId="624224F4" w:rsidR="00954B23" w:rsidRDefault="00954B23" w:rsidP="00846F6B">
      <w:pPr>
        <w:pStyle w:val="NormalWeb"/>
        <w:spacing w:before="120" w:beforeAutospacing="0" w:after="240" w:afterAutospacing="0"/>
      </w:pPr>
      <w:r>
        <w:rPr>
          <w:rFonts w:ascii="Calibri" w:eastAsia="Calibri" w:hAnsi="Calibri" w:cs="Calibri"/>
          <w:color w:val="000000" w:themeColor="text1"/>
          <w:kern w:val="2"/>
          <w:sz w:val="22"/>
          <w:szCs w:val="22"/>
        </w:rPr>
        <w:t xml:space="preserve">The Standards consist of a set of statements that are categorised into three major domains (see figure </w:t>
      </w:r>
      <w:r w:rsidRPr="002E3491">
        <w:rPr>
          <w:rFonts w:ascii="Calibri" w:eastAsia="Calibri" w:hAnsi="Calibri" w:cs="Calibri"/>
          <w:color w:val="000000" w:themeColor="text1"/>
          <w:kern w:val="2"/>
          <w:sz w:val="22"/>
          <w:szCs w:val="22"/>
        </w:rPr>
        <w:t xml:space="preserve">below and pp. </w:t>
      </w:r>
      <w:r w:rsidR="00AD4F56" w:rsidRPr="002E3491">
        <w:rPr>
          <w:rFonts w:ascii="Calibri" w:eastAsia="Calibri" w:hAnsi="Calibri" w:cs="Calibri"/>
          <w:color w:val="000000" w:themeColor="text1"/>
          <w:kern w:val="2"/>
          <w:sz w:val="22"/>
          <w:szCs w:val="22"/>
        </w:rPr>
        <w:t>3-5</w:t>
      </w:r>
      <w:r w:rsidRPr="002E3491">
        <w:rPr>
          <w:rFonts w:ascii="Calibri" w:eastAsia="Calibri" w:hAnsi="Calibri" w:cs="Calibri"/>
          <w:color w:val="000000" w:themeColor="text1"/>
          <w:kern w:val="2"/>
          <w:sz w:val="22"/>
          <w:szCs w:val="22"/>
        </w:rPr>
        <w:t xml:space="preserve">). Cues or examples are provided for each statement to assist in providing a context for the statements (p. </w:t>
      </w:r>
      <w:r w:rsidR="00263550" w:rsidRPr="002E3491">
        <w:rPr>
          <w:rFonts w:ascii="Calibri" w:eastAsia="Calibri" w:hAnsi="Calibri" w:cs="Calibri"/>
          <w:color w:val="000000" w:themeColor="text1"/>
          <w:kern w:val="2"/>
          <w:sz w:val="22"/>
          <w:szCs w:val="22"/>
        </w:rPr>
        <w:t>6</w:t>
      </w:r>
      <w:r w:rsidRPr="002E3491">
        <w:rPr>
          <w:rFonts w:ascii="Calibri" w:eastAsia="Calibri" w:hAnsi="Calibri" w:cs="Calibri"/>
          <w:color w:val="000000" w:themeColor="text1"/>
          <w:kern w:val="2"/>
          <w:sz w:val="22"/>
          <w:szCs w:val="22"/>
        </w:rPr>
        <w:t xml:space="preserve"> onwards). The cues are not definitive or exhaustive</w:t>
      </w:r>
      <w:r w:rsidR="006A1A25" w:rsidRPr="002E3491">
        <w:rPr>
          <w:rFonts w:ascii="Calibri" w:eastAsia="Calibri" w:hAnsi="Calibri" w:cs="Calibri"/>
          <w:color w:val="000000" w:themeColor="text1"/>
          <w:kern w:val="2"/>
          <w:sz w:val="22"/>
          <w:szCs w:val="22"/>
        </w:rPr>
        <w:t>, or apply in all contexts,</w:t>
      </w:r>
      <w:r w:rsidRPr="002E3491">
        <w:rPr>
          <w:rFonts w:ascii="Calibri" w:eastAsia="Calibri" w:hAnsi="Calibri" w:cs="Calibri"/>
          <w:color w:val="000000" w:themeColor="text1"/>
          <w:kern w:val="2"/>
          <w:sz w:val="22"/>
          <w:szCs w:val="22"/>
        </w:rPr>
        <w:t xml:space="preserve"> but </w:t>
      </w:r>
      <w:r w:rsidR="006A1A25" w:rsidRPr="002E3491">
        <w:rPr>
          <w:rFonts w:ascii="Calibri" w:eastAsia="Calibri" w:hAnsi="Calibri" w:cs="Calibri"/>
          <w:color w:val="000000" w:themeColor="text1"/>
          <w:kern w:val="2"/>
          <w:sz w:val="22"/>
          <w:szCs w:val="22"/>
        </w:rPr>
        <w:t xml:space="preserve">are </w:t>
      </w:r>
      <w:r w:rsidRPr="002E3491">
        <w:rPr>
          <w:rFonts w:ascii="Calibri" w:eastAsia="Calibri" w:hAnsi="Calibri" w:cs="Calibri"/>
          <w:color w:val="000000" w:themeColor="text1"/>
          <w:kern w:val="2"/>
          <w:sz w:val="22"/>
          <w:szCs w:val="22"/>
        </w:rPr>
        <w:t>provide</w:t>
      </w:r>
      <w:r w:rsidR="006A1A25" w:rsidRPr="002E3491">
        <w:rPr>
          <w:rFonts w:ascii="Calibri" w:eastAsia="Calibri" w:hAnsi="Calibri" w:cs="Calibri"/>
          <w:color w:val="000000" w:themeColor="text1"/>
          <w:kern w:val="2"/>
          <w:sz w:val="22"/>
          <w:szCs w:val="22"/>
        </w:rPr>
        <w:t>d to give</w:t>
      </w:r>
      <w:r w:rsidRPr="002E3491">
        <w:rPr>
          <w:rFonts w:ascii="Calibri" w:eastAsia="Calibri" w:hAnsi="Calibri" w:cs="Calibri"/>
          <w:color w:val="000000" w:themeColor="text1"/>
          <w:kern w:val="2"/>
          <w:sz w:val="22"/>
          <w:szCs w:val="22"/>
        </w:rPr>
        <w:t xml:space="preserve"> clarity to the</w:t>
      </w:r>
      <w:r>
        <w:rPr>
          <w:rFonts w:ascii="Calibri" w:eastAsia="Calibri" w:hAnsi="Calibri" w:cs="Calibri"/>
          <w:color w:val="000000" w:themeColor="text1"/>
          <w:kern w:val="2"/>
          <w:sz w:val="22"/>
          <w:szCs w:val="22"/>
        </w:rPr>
        <w:t xml:space="preserve"> Standards.</w:t>
      </w:r>
    </w:p>
    <w:p w14:paraId="34596748" w14:textId="291D4F33" w:rsidR="00954B23" w:rsidRDefault="004A7502" w:rsidP="00CE0E4F">
      <w:pPr>
        <w:jc w:val="center"/>
      </w:pPr>
      <w:r>
        <w:rPr>
          <w:noProof/>
        </w:rPr>
        <w:drawing>
          <wp:anchor distT="0" distB="0" distL="114300" distR="114300" simplePos="0" relativeHeight="251700224" behindDoc="0" locked="0" layoutInCell="1" allowOverlap="1" wp14:anchorId="64742FB7" wp14:editId="12600A7E">
            <wp:simplePos x="0" y="0"/>
            <wp:positionH relativeFrom="column">
              <wp:posOffset>870171</wp:posOffset>
            </wp:positionH>
            <wp:positionV relativeFrom="paragraph">
              <wp:posOffset>2347</wp:posOffset>
            </wp:positionV>
            <wp:extent cx="4382116" cy="4388485"/>
            <wp:effectExtent l="0" t="0" r="0" b="0"/>
            <wp:wrapTopAndBottom/>
            <wp:docPr id="8051736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173630" name="Picture 805173630"/>
                    <pic:cNvPicPr/>
                  </pic:nvPicPr>
                  <pic:blipFill>
                    <a:blip r:embed="rId11">
                      <a:extLst>
                        <a:ext uri="{28A0092B-C50C-407E-A947-70E740481C1C}">
                          <a14:useLocalDpi xmlns:a14="http://schemas.microsoft.com/office/drawing/2010/main" val="0"/>
                        </a:ext>
                      </a:extLst>
                    </a:blip>
                    <a:stretch>
                      <a:fillRect/>
                    </a:stretch>
                  </pic:blipFill>
                  <pic:spPr>
                    <a:xfrm>
                      <a:off x="0" y="0"/>
                      <a:ext cx="4382116" cy="4388485"/>
                    </a:xfrm>
                    <a:prstGeom prst="rect">
                      <a:avLst/>
                    </a:prstGeom>
                  </pic:spPr>
                </pic:pic>
              </a:graphicData>
            </a:graphic>
          </wp:anchor>
        </w:drawing>
      </w:r>
    </w:p>
    <w:p w14:paraId="3DBF3973" w14:textId="77777777" w:rsidR="004A7502" w:rsidRDefault="004A7502" w:rsidP="00954B23">
      <w:pPr>
        <w:jc w:val="center"/>
        <w:rPr>
          <w:rFonts w:ascii="Calibri" w:eastAsia="Calibri" w:hAnsi="Calibri" w:cstheme="minorBidi"/>
          <w:color w:val="32363A"/>
          <w:kern w:val="24"/>
          <w:sz w:val="20"/>
          <w:szCs w:val="20"/>
        </w:rPr>
      </w:pPr>
    </w:p>
    <w:p w14:paraId="0A5571C7" w14:textId="17C00CFE" w:rsidR="00954B23" w:rsidRDefault="00954B23" w:rsidP="00954B23">
      <w:pPr>
        <w:jc w:val="center"/>
        <w:rPr>
          <w:rFonts w:ascii="Calibri" w:eastAsia="Calibri" w:hAnsi="Calibri" w:cstheme="minorBidi"/>
          <w:color w:val="32363A"/>
          <w:kern w:val="24"/>
          <w:sz w:val="20"/>
          <w:szCs w:val="20"/>
        </w:rPr>
      </w:pPr>
      <w:r>
        <w:rPr>
          <w:rFonts w:ascii="Calibri" w:eastAsia="Calibri" w:hAnsi="Calibri" w:cstheme="minorBidi"/>
          <w:color w:val="32363A"/>
          <w:kern w:val="24"/>
          <w:sz w:val="20"/>
          <w:szCs w:val="20"/>
        </w:rPr>
        <w:t>Figure 1: Australian Nursing Educator Professional Practice Standards</w:t>
      </w:r>
    </w:p>
    <w:p w14:paraId="3DADDECB" w14:textId="15EEB9F0" w:rsidR="00954B23" w:rsidRPr="00954B23" w:rsidRDefault="00954B23" w:rsidP="00A2511D">
      <w:pPr>
        <w:rPr>
          <w:rFonts w:cs="Times New Roman (Body CS)"/>
          <w:color w:val="4E95D9"/>
        </w:rPr>
      </w:pPr>
      <w:r>
        <w:br w:type="page"/>
      </w:r>
      <w:r w:rsidRPr="00954B23">
        <w:rPr>
          <w:rFonts w:ascii="Calibri" w:eastAsia="Calibri" w:hAnsi="Calibri" w:cs="Times New Roman (Body CS)"/>
          <w:b/>
          <w:bCs/>
          <w:color w:val="4E95D9"/>
          <w:kern w:val="2"/>
          <w:sz w:val="36"/>
          <w:szCs w:val="36"/>
        </w:rPr>
        <w:lastRenderedPageBreak/>
        <w:t>Development of the Standards</w:t>
      </w:r>
    </w:p>
    <w:p w14:paraId="263843CD" w14:textId="6F5FE7DB" w:rsidR="00954B23" w:rsidRDefault="00954B23" w:rsidP="00A2511D"/>
    <w:p w14:paraId="58E7F75A" w14:textId="77777777" w:rsidR="00954B23" w:rsidRDefault="00954B23" w:rsidP="007F0F2E">
      <w:pPr>
        <w:pStyle w:val="NormalWeb"/>
        <w:spacing w:before="120" w:beforeAutospacing="0" w:after="120" w:afterAutospacing="0"/>
      </w:pPr>
      <w:r>
        <w:rPr>
          <w:rFonts w:ascii="Calibri" w:eastAsia="Calibri" w:hAnsi="Calibri"/>
          <w:color w:val="000000" w:themeColor="text1"/>
          <w:kern w:val="2"/>
          <w:sz w:val="22"/>
          <w:szCs w:val="22"/>
        </w:rPr>
        <w:t>The Australian Nurse Teachers’ Society undertook a revision of the 2010 ‘Australian Nursing Educator Professional Practice Standards’. The society represents nursing educators from any setting or level of experience in Australia. It is a national organisation with members in all states and territories (</w:t>
      </w:r>
      <w:hyperlink r:id="rId12" w:history="1">
        <w:r>
          <w:rPr>
            <w:rStyle w:val="Hyperlink"/>
            <w:rFonts w:ascii="Calibri" w:eastAsia="Calibri" w:hAnsi="Calibri"/>
            <w:color w:val="1F4E79"/>
            <w:kern w:val="2"/>
            <w:sz w:val="22"/>
            <w:szCs w:val="22"/>
          </w:rPr>
          <w:t>https://www.ants.org.au</w:t>
        </w:r>
      </w:hyperlink>
      <w:r>
        <w:rPr>
          <w:rFonts w:ascii="Calibri" w:eastAsia="Calibri" w:hAnsi="Calibri"/>
          <w:color w:val="000000" w:themeColor="text1"/>
          <w:kern w:val="2"/>
          <w:sz w:val="22"/>
          <w:szCs w:val="22"/>
        </w:rPr>
        <w:t xml:space="preserve">). The review was undertaken as a research project and ethical approval was obtained from a Human Research Ethics Committee of an Australian university.  </w:t>
      </w:r>
    </w:p>
    <w:p w14:paraId="560912F5" w14:textId="4FF3BE1F" w:rsidR="00954B23" w:rsidRDefault="00954B23" w:rsidP="007F0F2E">
      <w:pPr>
        <w:pStyle w:val="NormalWeb"/>
        <w:spacing w:before="120" w:beforeAutospacing="0" w:after="120" w:afterAutospacing="0"/>
      </w:pPr>
      <w:r>
        <w:rPr>
          <w:rFonts w:ascii="Calibri" w:eastAsia="Calibri" w:hAnsi="Calibri"/>
          <w:color w:val="000000" w:themeColor="text1"/>
          <w:kern w:val="2"/>
          <w:sz w:val="22"/>
          <w:szCs w:val="22"/>
        </w:rPr>
        <w:t>The review team was led by Dr Christine Taylor (see below for review team members), and the study consisted of collecting data from an expert panel who completed two electronic Delphi surveys, and from two focus groups of nursing educators from any setting or level of experience. The first Delphi survey had very high agreement and indicated that the 2010 standards were still relevant today. However, the participants indicated some improvements could be made in language and with the inclusion of some new statements. New statements were added, which included sustainability of the program (statement 1.1.7), knowledge translation (statement 1.4.9), demonstrating knowledge and expertise (statement 3.1.5), anticipating/preparing for a changing environment (statement 3.2.7), and using research to inform educational practice (statement 3.3.6). The Standards are presented in the following pages.</w:t>
      </w:r>
    </w:p>
    <w:p w14:paraId="352923FC" w14:textId="5244E2DF" w:rsidR="00954B23" w:rsidRDefault="00954B23" w:rsidP="00954B23">
      <w:pPr>
        <w:pStyle w:val="NormalWeb"/>
        <w:spacing w:before="150" w:beforeAutospacing="0" w:after="0" w:afterAutospacing="0" w:line="216" w:lineRule="auto"/>
      </w:pPr>
    </w:p>
    <w:p w14:paraId="0656525E" w14:textId="77777777" w:rsidR="00954B23" w:rsidRPr="007058AB" w:rsidRDefault="00954B23" w:rsidP="000D4877">
      <w:pPr>
        <w:pStyle w:val="NormalWeb"/>
        <w:spacing w:before="150" w:beforeAutospacing="0" w:after="150" w:afterAutospacing="0"/>
        <w:rPr>
          <w:color w:val="0070C0"/>
        </w:rPr>
      </w:pPr>
      <w:r w:rsidRPr="007058AB">
        <w:rPr>
          <w:rFonts w:ascii="Calibri" w:eastAsia="Calibri" w:hAnsi="Calibri"/>
          <w:b/>
          <w:bCs/>
          <w:color w:val="0070C0"/>
          <w:kern w:val="2"/>
          <w:sz w:val="22"/>
          <w:szCs w:val="22"/>
        </w:rPr>
        <w:t>Review Team members</w:t>
      </w:r>
    </w:p>
    <w:p w14:paraId="29E59291" w14:textId="35F99739" w:rsidR="00954B23" w:rsidRDefault="00954B23" w:rsidP="000D4877">
      <w:pPr>
        <w:pStyle w:val="NormalWeb"/>
        <w:spacing w:before="0" w:beforeAutospacing="0" w:after="40" w:afterAutospacing="0"/>
        <w:ind w:left="284" w:hanging="284"/>
        <w:rPr>
          <w:rFonts w:ascii="Calibri" w:eastAsia="Calibri" w:hAnsi="Calibri"/>
          <w:color w:val="000000" w:themeColor="text1"/>
          <w:kern w:val="2"/>
          <w:sz w:val="22"/>
          <w:szCs w:val="22"/>
        </w:rPr>
      </w:pPr>
      <w:r w:rsidRPr="00C226F7">
        <w:rPr>
          <w:rFonts w:ascii="Calibri" w:eastAsia="Calibri" w:hAnsi="Calibri"/>
          <w:color w:val="0070C0"/>
          <w:kern w:val="2"/>
          <w:sz w:val="22"/>
          <w:szCs w:val="22"/>
        </w:rPr>
        <w:t>*</w:t>
      </w:r>
      <w:r>
        <w:rPr>
          <w:rFonts w:ascii="Calibri" w:eastAsia="Calibri" w:hAnsi="Calibri"/>
          <w:color w:val="000000" w:themeColor="text1"/>
          <w:kern w:val="2"/>
          <w:sz w:val="22"/>
          <w:szCs w:val="22"/>
        </w:rPr>
        <w:t xml:space="preserve"> </w:t>
      </w:r>
      <w:r>
        <w:rPr>
          <w:rFonts w:ascii="Calibri" w:eastAsia="Calibri" w:hAnsi="Calibri"/>
          <w:color w:val="000000" w:themeColor="text1"/>
          <w:kern w:val="2"/>
          <w:sz w:val="22"/>
          <w:szCs w:val="22"/>
        </w:rPr>
        <w:tab/>
      </w:r>
      <w:r w:rsidRPr="000D4877">
        <w:rPr>
          <w:rFonts w:ascii="Calibri" w:eastAsia="Calibri" w:hAnsi="Calibri"/>
          <w:b/>
          <w:bCs/>
          <w:color w:val="000000" w:themeColor="text1"/>
          <w:kern w:val="2"/>
          <w:sz w:val="22"/>
          <w:szCs w:val="22"/>
        </w:rPr>
        <w:t>Dr Christine Taylor</w:t>
      </w:r>
      <w:r>
        <w:rPr>
          <w:rFonts w:ascii="Calibri" w:eastAsia="Calibri" w:hAnsi="Calibri"/>
          <w:color w:val="000000" w:themeColor="text1"/>
          <w:kern w:val="2"/>
          <w:sz w:val="22"/>
          <w:szCs w:val="22"/>
        </w:rPr>
        <w:t xml:space="preserve"> PhD, RN (lead investigator), Senior lecturer, School of Nursing &amp; Midwifery, Western Sydney University, NSW</w:t>
      </w:r>
    </w:p>
    <w:p w14:paraId="20E22A64" w14:textId="77777777" w:rsidR="00954B23" w:rsidRDefault="00954B23" w:rsidP="000D4877">
      <w:pPr>
        <w:pStyle w:val="NormalWeb"/>
        <w:spacing w:before="0" w:beforeAutospacing="0" w:after="40" w:afterAutospacing="0"/>
        <w:ind w:left="284" w:hanging="284"/>
        <w:rPr>
          <w:rFonts w:ascii="Calibri" w:eastAsia="Calibri" w:hAnsi="Calibri"/>
          <w:color w:val="000000" w:themeColor="text1"/>
          <w:kern w:val="2"/>
          <w:sz w:val="22"/>
          <w:szCs w:val="22"/>
        </w:rPr>
      </w:pPr>
      <w:r w:rsidRPr="00C226F7">
        <w:rPr>
          <w:rFonts w:ascii="Calibri" w:eastAsia="Calibri" w:hAnsi="Calibri"/>
          <w:color w:val="0070C0"/>
          <w:kern w:val="2"/>
          <w:sz w:val="22"/>
          <w:szCs w:val="22"/>
        </w:rPr>
        <w:t>*</w:t>
      </w:r>
      <w:r>
        <w:rPr>
          <w:rFonts w:ascii="Calibri" w:eastAsia="Calibri" w:hAnsi="Calibri"/>
          <w:color w:val="000000" w:themeColor="text1"/>
          <w:kern w:val="2"/>
          <w:sz w:val="22"/>
          <w:szCs w:val="22"/>
        </w:rPr>
        <w:tab/>
      </w:r>
      <w:r w:rsidRPr="000D4877">
        <w:rPr>
          <w:rFonts w:ascii="Calibri" w:eastAsia="Calibri" w:hAnsi="Calibri"/>
          <w:b/>
          <w:bCs/>
          <w:color w:val="000000" w:themeColor="text1"/>
          <w:kern w:val="2"/>
          <w:sz w:val="22"/>
          <w:szCs w:val="22"/>
        </w:rPr>
        <w:t>Assoc. Prof. Julie Shaw</w:t>
      </w:r>
      <w:r>
        <w:rPr>
          <w:rFonts w:ascii="Calibri" w:eastAsia="Calibri" w:hAnsi="Calibri"/>
          <w:color w:val="000000" w:themeColor="text1"/>
          <w:kern w:val="2"/>
          <w:sz w:val="22"/>
          <w:szCs w:val="22"/>
        </w:rPr>
        <w:t xml:space="preserve"> PhD, RN, Discipline lead - Nursing, Department of Nursing and Allied Health, School of Health Sciences, Swinburne University of Technology, VIC</w:t>
      </w:r>
    </w:p>
    <w:p w14:paraId="3E75ABB3" w14:textId="77777777" w:rsidR="000D4877" w:rsidRDefault="00954B23" w:rsidP="000D4877">
      <w:pPr>
        <w:pStyle w:val="NormalWeb"/>
        <w:spacing w:before="0" w:beforeAutospacing="0" w:after="40" w:afterAutospacing="0"/>
        <w:ind w:left="284" w:hanging="284"/>
        <w:rPr>
          <w:rFonts w:ascii="Calibri" w:eastAsia="Calibri" w:hAnsi="Calibri"/>
          <w:color w:val="000000" w:themeColor="text1"/>
          <w:kern w:val="2"/>
          <w:sz w:val="22"/>
          <w:szCs w:val="22"/>
        </w:rPr>
      </w:pPr>
      <w:r w:rsidRPr="00C226F7">
        <w:rPr>
          <w:rFonts w:ascii="Calibri" w:eastAsia="Calibri" w:hAnsi="Calibri"/>
          <w:color w:val="0070C0"/>
          <w:kern w:val="2"/>
          <w:sz w:val="22"/>
          <w:szCs w:val="22"/>
        </w:rPr>
        <w:t>*</w:t>
      </w:r>
      <w:r>
        <w:rPr>
          <w:rFonts w:ascii="Calibri" w:eastAsia="Calibri" w:hAnsi="Calibri"/>
          <w:color w:val="98A7BD" w:themeColor="text2" w:themeTint="80"/>
          <w:kern w:val="2"/>
          <w:sz w:val="22"/>
          <w:szCs w:val="22"/>
        </w:rPr>
        <w:tab/>
      </w:r>
      <w:r w:rsidRPr="000D4877">
        <w:rPr>
          <w:rFonts w:ascii="Calibri" w:eastAsia="Calibri" w:hAnsi="Calibri"/>
          <w:b/>
          <w:bCs/>
          <w:color w:val="000000" w:themeColor="text1"/>
          <w:kern w:val="2"/>
          <w:sz w:val="22"/>
          <w:szCs w:val="22"/>
        </w:rPr>
        <w:t>Ms Creina Mitchell</w:t>
      </w:r>
      <w:r>
        <w:rPr>
          <w:rFonts w:ascii="Calibri" w:eastAsia="Calibri" w:hAnsi="Calibri"/>
          <w:color w:val="000000" w:themeColor="text1"/>
          <w:kern w:val="2"/>
          <w:sz w:val="22"/>
          <w:szCs w:val="22"/>
        </w:rPr>
        <w:t xml:space="preserve"> MPH, RN, RM, Senior lecturer, School of Nursing &amp; Midwifery, Griffith University, QLD</w:t>
      </w:r>
    </w:p>
    <w:p w14:paraId="113AF1DA" w14:textId="77777777" w:rsidR="000D4877" w:rsidRDefault="00954B23" w:rsidP="000D4877">
      <w:pPr>
        <w:pStyle w:val="NormalWeb"/>
        <w:spacing w:before="0" w:beforeAutospacing="0" w:after="40" w:afterAutospacing="0"/>
        <w:ind w:left="284" w:hanging="284"/>
        <w:rPr>
          <w:rFonts w:ascii="Calibri" w:eastAsia="Calibri" w:hAnsi="Calibri"/>
          <w:color w:val="000000" w:themeColor="text1"/>
          <w:kern w:val="2"/>
          <w:sz w:val="22"/>
          <w:szCs w:val="22"/>
        </w:rPr>
      </w:pPr>
      <w:r w:rsidRPr="00C226F7">
        <w:rPr>
          <w:rFonts w:ascii="Calibri" w:eastAsia="Calibri" w:hAnsi="Calibri"/>
          <w:color w:val="0070C0"/>
          <w:kern w:val="2"/>
          <w:sz w:val="22"/>
          <w:szCs w:val="22"/>
        </w:rPr>
        <w:t>*</w:t>
      </w:r>
      <w:r w:rsidR="000D4877">
        <w:rPr>
          <w:rFonts w:ascii="Calibri" w:eastAsia="Calibri" w:hAnsi="Calibri"/>
          <w:color w:val="98A7BD" w:themeColor="text2" w:themeTint="80"/>
          <w:kern w:val="2"/>
          <w:sz w:val="22"/>
          <w:szCs w:val="22"/>
        </w:rPr>
        <w:tab/>
      </w:r>
      <w:r w:rsidRPr="000D4877">
        <w:rPr>
          <w:rFonts w:ascii="Calibri" w:eastAsia="Calibri" w:hAnsi="Calibri"/>
          <w:b/>
          <w:bCs/>
          <w:color w:val="000000" w:themeColor="text1"/>
          <w:kern w:val="2"/>
          <w:sz w:val="22"/>
          <w:szCs w:val="22"/>
        </w:rPr>
        <w:t>Ms Belinda Foley</w:t>
      </w:r>
      <w:r>
        <w:rPr>
          <w:rFonts w:ascii="Calibri" w:eastAsia="Calibri" w:hAnsi="Calibri"/>
          <w:color w:val="000000" w:themeColor="text1"/>
          <w:kern w:val="2"/>
          <w:sz w:val="22"/>
          <w:szCs w:val="22"/>
        </w:rPr>
        <w:t xml:space="preserve"> </w:t>
      </w:r>
      <w:proofErr w:type="spellStart"/>
      <w:r>
        <w:rPr>
          <w:rFonts w:ascii="Calibri" w:eastAsia="Calibri" w:hAnsi="Calibri"/>
          <w:color w:val="000000" w:themeColor="text1"/>
          <w:kern w:val="2"/>
          <w:sz w:val="22"/>
          <w:szCs w:val="22"/>
        </w:rPr>
        <w:t>MHPEd</w:t>
      </w:r>
      <w:proofErr w:type="spellEnd"/>
      <w:r>
        <w:rPr>
          <w:rFonts w:ascii="Calibri" w:eastAsia="Calibri" w:hAnsi="Calibri"/>
          <w:color w:val="000000" w:themeColor="text1"/>
          <w:kern w:val="2"/>
          <w:sz w:val="22"/>
          <w:szCs w:val="22"/>
        </w:rPr>
        <w:t>, RN, Staff Development Manager, Nursing and Midwifery, Tweed Valley Hospital, Northern NSW Local Health District, NSW</w:t>
      </w:r>
    </w:p>
    <w:p w14:paraId="38A28F21" w14:textId="23371FC6" w:rsidR="00954B23" w:rsidRDefault="00954B23" w:rsidP="000D4877">
      <w:pPr>
        <w:pStyle w:val="NormalWeb"/>
        <w:spacing w:before="0" w:beforeAutospacing="0" w:after="40" w:afterAutospacing="0"/>
        <w:ind w:left="284" w:hanging="284"/>
        <w:rPr>
          <w:rFonts w:ascii="Calibri" w:eastAsia="Calibri" w:hAnsi="Calibri"/>
          <w:color w:val="000000" w:themeColor="text1"/>
          <w:kern w:val="2"/>
          <w:sz w:val="22"/>
          <w:szCs w:val="22"/>
        </w:rPr>
      </w:pPr>
      <w:r w:rsidRPr="00C226F7">
        <w:rPr>
          <w:rFonts w:ascii="Calibri" w:eastAsia="Calibri" w:hAnsi="Calibri"/>
          <w:color w:val="0070C0"/>
          <w:kern w:val="2"/>
          <w:sz w:val="22"/>
          <w:szCs w:val="22"/>
        </w:rPr>
        <w:t>*</w:t>
      </w:r>
      <w:r w:rsidR="000D4877">
        <w:rPr>
          <w:rFonts w:ascii="Calibri" w:eastAsia="Calibri" w:hAnsi="Calibri"/>
          <w:color w:val="98A7BD" w:themeColor="text2" w:themeTint="80"/>
          <w:kern w:val="2"/>
          <w:sz w:val="22"/>
          <w:szCs w:val="22"/>
        </w:rPr>
        <w:tab/>
      </w:r>
      <w:r w:rsidRPr="000D4877">
        <w:rPr>
          <w:rFonts w:ascii="Calibri" w:eastAsia="Calibri" w:hAnsi="Calibri"/>
          <w:b/>
          <w:bCs/>
          <w:color w:val="000000" w:themeColor="text1"/>
          <w:kern w:val="2"/>
          <w:sz w:val="22"/>
          <w:szCs w:val="22"/>
        </w:rPr>
        <w:t>Ms Hellen Kaneko</w:t>
      </w:r>
      <w:r>
        <w:rPr>
          <w:rFonts w:ascii="Calibri" w:eastAsia="Calibri" w:hAnsi="Calibri"/>
          <w:color w:val="000000" w:themeColor="text1"/>
          <w:kern w:val="2"/>
          <w:sz w:val="22"/>
          <w:szCs w:val="22"/>
        </w:rPr>
        <w:t xml:space="preserve"> </w:t>
      </w:r>
      <w:proofErr w:type="spellStart"/>
      <w:r>
        <w:rPr>
          <w:rFonts w:ascii="Calibri" w:eastAsia="Calibri" w:hAnsi="Calibri"/>
          <w:color w:val="000000" w:themeColor="text1"/>
          <w:kern w:val="2"/>
          <w:sz w:val="22"/>
          <w:szCs w:val="22"/>
        </w:rPr>
        <w:t>MAdvPrac</w:t>
      </w:r>
      <w:proofErr w:type="spellEnd"/>
      <w:r>
        <w:rPr>
          <w:rFonts w:ascii="Calibri" w:eastAsia="Calibri" w:hAnsi="Calibri"/>
          <w:color w:val="000000" w:themeColor="text1"/>
          <w:kern w:val="2"/>
          <w:sz w:val="22"/>
          <w:szCs w:val="22"/>
        </w:rPr>
        <w:t>, RN, QDA (Queensland Digital Academy) Director, Metro North Health, QLD</w:t>
      </w:r>
    </w:p>
    <w:p w14:paraId="3DF03401" w14:textId="4307DD29" w:rsidR="000D4877" w:rsidRDefault="000D4877" w:rsidP="000D4877">
      <w:pPr>
        <w:pStyle w:val="NormalWeb"/>
        <w:spacing w:before="150" w:beforeAutospacing="0" w:after="0" w:afterAutospacing="0" w:line="216" w:lineRule="auto"/>
      </w:pPr>
    </w:p>
    <w:p w14:paraId="4F59BA8E" w14:textId="77777777" w:rsidR="00954B23" w:rsidRPr="007058AB" w:rsidRDefault="00954B23" w:rsidP="000D4877">
      <w:pPr>
        <w:pStyle w:val="NormalWeb"/>
        <w:spacing w:before="150" w:beforeAutospacing="0" w:after="0" w:afterAutospacing="0"/>
        <w:rPr>
          <w:color w:val="0070C0"/>
        </w:rPr>
      </w:pPr>
      <w:r w:rsidRPr="007058AB">
        <w:rPr>
          <w:rFonts w:ascii="Calibri" w:eastAsia="Calibri" w:hAnsi="Calibri"/>
          <w:b/>
          <w:bCs/>
          <w:color w:val="0070C0"/>
          <w:kern w:val="2"/>
          <w:sz w:val="22"/>
          <w:szCs w:val="22"/>
        </w:rPr>
        <w:t>Acknowledgements</w:t>
      </w:r>
    </w:p>
    <w:p w14:paraId="4056C40F" w14:textId="77777777" w:rsidR="00954B23" w:rsidRDefault="00954B23" w:rsidP="007F0F2E">
      <w:pPr>
        <w:pStyle w:val="NormalWeb"/>
        <w:spacing w:before="120" w:beforeAutospacing="0" w:after="120" w:afterAutospacing="0"/>
      </w:pPr>
      <w:r>
        <w:rPr>
          <w:rFonts w:ascii="Calibri" w:eastAsia="Calibri" w:hAnsi="Calibri"/>
          <w:color w:val="000000" w:themeColor="text1"/>
          <w:kern w:val="2"/>
          <w:sz w:val="22"/>
          <w:szCs w:val="22"/>
        </w:rPr>
        <w:t>The Australian Nurse Teachers’ Society provided some funding to support the study and literature review. We acknowledge the support of all those who gave their time and shared their thoughts and ideas with the research team to develop the 2024 ‘Australian Nursing Educator Professional Practice Standards’.</w:t>
      </w:r>
    </w:p>
    <w:p w14:paraId="5BAC518F" w14:textId="4C33FDFD" w:rsidR="00954B23" w:rsidRDefault="00954B23" w:rsidP="007F0F2E">
      <w:pPr>
        <w:pStyle w:val="NormalWeb"/>
        <w:spacing w:before="120" w:beforeAutospacing="0" w:after="120" w:afterAutospacing="0"/>
      </w:pPr>
      <w:r>
        <w:rPr>
          <w:rFonts w:ascii="Calibri" w:eastAsia="Calibri" w:hAnsi="Calibri"/>
          <w:color w:val="000000" w:themeColor="text1"/>
          <w:kern w:val="2"/>
          <w:sz w:val="22"/>
          <w:szCs w:val="22"/>
        </w:rPr>
        <w:t xml:space="preserve">We also acknowledge the work done by the previous team who developed the 2010 standards (competencies), led by Dr Jacqui Guy (Guy et al., 2011). </w:t>
      </w:r>
    </w:p>
    <w:p w14:paraId="6CCD140E" w14:textId="5220F107" w:rsidR="000B75F0" w:rsidRDefault="00954B23" w:rsidP="000B75F0">
      <w:pPr>
        <w:pStyle w:val="NormalWeb"/>
        <w:spacing w:before="150" w:beforeAutospacing="0" w:after="0" w:afterAutospacing="0"/>
        <w:ind w:left="720" w:hanging="720"/>
        <w:rPr>
          <w:rStyle w:val="Hyperlink"/>
          <w:rFonts w:ascii="Calibri" w:eastAsia="Calibri" w:hAnsi="Calibri" w:cs="Calibri"/>
          <w:color w:val="1F4E79"/>
          <w:kern w:val="2"/>
          <w:sz w:val="22"/>
          <w:szCs w:val="22"/>
        </w:rPr>
      </w:pPr>
      <w:r>
        <w:rPr>
          <w:rFonts w:ascii="Calibri" w:eastAsia="Calibri" w:hAnsi="Calibri" w:cs="Calibri"/>
          <w:color w:val="000000" w:themeColor="text1"/>
          <w:kern w:val="2"/>
          <w:sz w:val="22"/>
          <w:szCs w:val="22"/>
        </w:rPr>
        <w:t xml:space="preserve">Guy, J., Taylor, C., Roden, J., Blundell, J., &amp; Tolhurst, G. (2011). Reframing the Australian nurse teacher competencies: </w:t>
      </w:r>
      <w:r w:rsidR="000D4877">
        <w:rPr>
          <w:rFonts w:ascii="Calibri" w:eastAsia="Calibri" w:hAnsi="Calibri" w:cs="Calibri"/>
          <w:color w:val="000000" w:themeColor="text1"/>
          <w:kern w:val="2"/>
          <w:sz w:val="22"/>
          <w:szCs w:val="22"/>
        </w:rPr>
        <w:t>D</w:t>
      </w:r>
      <w:r>
        <w:rPr>
          <w:rFonts w:ascii="Calibri" w:eastAsia="Calibri" w:hAnsi="Calibri" w:cs="Calibri"/>
          <w:color w:val="000000" w:themeColor="text1"/>
          <w:kern w:val="2"/>
          <w:sz w:val="22"/>
          <w:szCs w:val="22"/>
        </w:rPr>
        <w:t xml:space="preserve">o they reflect the “REAL” world of nurse teacher practice? </w:t>
      </w:r>
      <w:r>
        <w:rPr>
          <w:rFonts w:ascii="Calibri" w:eastAsia="Calibri" w:hAnsi="Calibri" w:cs="Calibri"/>
          <w:i/>
          <w:iCs/>
          <w:color w:val="000000" w:themeColor="text1"/>
          <w:kern w:val="2"/>
          <w:sz w:val="22"/>
          <w:szCs w:val="22"/>
        </w:rPr>
        <w:t>Nurse Education Today</w:t>
      </w:r>
      <w:r>
        <w:rPr>
          <w:rFonts w:ascii="Calibri" w:eastAsia="Calibri" w:hAnsi="Calibri" w:cs="Calibri"/>
          <w:color w:val="000000" w:themeColor="text1"/>
          <w:kern w:val="2"/>
          <w:sz w:val="22"/>
          <w:szCs w:val="22"/>
        </w:rPr>
        <w:t xml:space="preserve">, </w:t>
      </w:r>
      <w:r>
        <w:rPr>
          <w:rFonts w:ascii="Calibri" w:eastAsia="Calibri" w:hAnsi="Calibri" w:cs="Calibri"/>
          <w:i/>
          <w:iCs/>
          <w:color w:val="000000" w:themeColor="text1"/>
          <w:kern w:val="2"/>
          <w:sz w:val="22"/>
          <w:szCs w:val="22"/>
        </w:rPr>
        <w:t>31</w:t>
      </w:r>
      <w:r>
        <w:rPr>
          <w:rFonts w:ascii="Calibri" w:eastAsia="Calibri" w:hAnsi="Calibri" w:cs="Calibri"/>
          <w:color w:val="000000" w:themeColor="text1"/>
          <w:kern w:val="2"/>
          <w:sz w:val="22"/>
          <w:szCs w:val="22"/>
        </w:rPr>
        <w:t xml:space="preserve">(3), 231–237. </w:t>
      </w:r>
      <w:hyperlink r:id="rId13" w:history="1">
        <w:r>
          <w:rPr>
            <w:rStyle w:val="Hyperlink"/>
            <w:rFonts w:ascii="Calibri" w:eastAsia="Calibri" w:hAnsi="Calibri" w:cs="Calibri"/>
            <w:color w:val="1F4E79"/>
            <w:kern w:val="2"/>
            <w:sz w:val="22"/>
            <w:szCs w:val="22"/>
          </w:rPr>
          <w:t>https://doi.org/10.1016/j.nedt.2010.10.025</w:t>
        </w:r>
      </w:hyperlink>
    </w:p>
    <w:p w14:paraId="54CB7AA6" w14:textId="77777777" w:rsidR="000B75F0" w:rsidRDefault="000B75F0">
      <w:pPr>
        <w:rPr>
          <w:rStyle w:val="Hyperlink"/>
          <w:rFonts w:ascii="Calibri" w:eastAsia="Calibri" w:hAnsi="Calibri" w:cs="Calibri"/>
          <w:color w:val="1F4E79"/>
          <w:kern w:val="2"/>
          <w:sz w:val="22"/>
          <w:szCs w:val="22"/>
        </w:rPr>
      </w:pPr>
      <w:r>
        <w:rPr>
          <w:rStyle w:val="Hyperlink"/>
          <w:rFonts w:ascii="Calibri" w:eastAsia="Calibri" w:hAnsi="Calibri" w:cs="Calibri"/>
          <w:color w:val="1F4E79"/>
          <w:kern w:val="2"/>
          <w:sz w:val="22"/>
          <w:szCs w:val="22"/>
        </w:rPr>
        <w:br w:type="page"/>
      </w:r>
    </w:p>
    <w:p w14:paraId="434617B7" w14:textId="6F0550DF" w:rsidR="002856EB" w:rsidRDefault="000D4877" w:rsidP="00846F6B">
      <w:pPr>
        <w:rPr>
          <w:rFonts w:asciiTheme="minorHAnsi" w:hAnsiTheme="minorHAnsi" w:cstheme="minorHAnsi"/>
          <w:b/>
          <w:bCs/>
          <w:sz w:val="20"/>
          <w:szCs w:val="20"/>
        </w:rPr>
      </w:pPr>
      <w:r>
        <w:rPr>
          <w:noProof/>
        </w:rPr>
        <w:lastRenderedPageBreak/>
        <mc:AlternateContent>
          <mc:Choice Requires="wps">
            <w:drawing>
              <wp:anchor distT="0" distB="0" distL="114300" distR="114300" simplePos="0" relativeHeight="251669504" behindDoc="0" locked="0" layoutInCell="1" allowOverlap="1" wp14:anchorId="786B71D7" wp14:editId="73E13C9B">
                <wp:simplePos x="0" y="0"/>
                <wp:positionH relativeFrom="margin">
                  <wp:align>center</wp:align>
                </wp:positionH>
                <wp:positionV relativeFrom="paragraph">
                  <wp:posOffset>0</wp:posOffset>
                </wp:positionV>
                <wp:extent cx="6120000" cy="712800"/>
                <wp:effectExtent l="0" t="0" r="14605" b="11430"/>
                <wp:wrapTopAndBottom/>
                <wp:docPr id="14" name="Rectangle 4"/>
                <wp:cNvGraphicFramePr/>
                <a:graphic xmlns:a="http://schemas.openxmlformats.org/drawingml/2006/main">
                  <a:graphicData uri="http://schemas.microsoft.com/office/word/2010/wordprocessingShape">
                    <wps:wsp>
                      <wps:cNvSpPr/>
                      <wps:spPr>
                        <a:xfrm>
                          <a:off x="0" y="0"/>
                          <a:ext cx="6120000"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35F9690E" w14:textId="44CC0BC6" w:rsidR="0031690C" w:rsidRDefault="0031690C" w:rsidP="000D4877">
                            <w:pPr>
                              <w:jc w:val="center"/>
                              <w:rPr>
                                <w:rFonts w:ascii="Calibri" w:eastAsia="Calibri" w:hAnsi="Calibri" w:cs="Calibri"/>
                                <w:b/>
                                <w:bCs/>
                                <w:color w:val="FFFFFF" w:themeColor="background1"/>
                                <w:sz w:val="32"/>
                                <w:szCs w:val="32"/>
                              </w:rPr>
                            </w:pPr>
                            <w:r>
                              <w:rPr>
                                <w:rFonts w:ascii="Calibri" w:eastAsia="Calibri" w:hAnsi="Calibri" w:cs="Calibri"/>
                                <w:b/>
                                <w:bCs/>
                                <w:color w:val="FFFFFF" w:themeColor="background1"/>
                                <w:sz w:val="32"/>
                                <w:szCs w:val="32"/>
                              </w:rPr>
                              <w:t>Australian Nursing Educator Professional Practice Standards</w:t>
                            </w:r>
                          </w:p>
                          <w:p w14:paraId="62EC8BBC" w14:textId="120CF785" w:rsidR="0031690C" w:rsidRDefault="0031690C" w:rsidP="000D4877">
                            <w:pPr>
                              <w:jc w:val="center"/>
                            </w:pPr>
                            <w:r>
                              <w:rPr>
                                <w:rFonts w:ascii="Calibri" w:eastAsia="Calibri" w:hAnsi="Calibri" w:cs="Calibri"/>
                                <w:b/>
                                <w:bCs/>
                                <w:color w:val="FFFFFF" w:themeColor="background1"/>
                                <w:sz w:val="32"/>
                                <w:szCs w:val="32"/>
                              </w:rPr>
                              <w:t>Domain 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6B71D7" id="Rectangle 4" o:spid="_x0000_s1028" style="position:absolute;margin-left:0;margin-top:0;width:481.9pt;height:56.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" fillcolor="#4e95d9" strokecolor="#042433" strokeweight="1.5pt">
                <v:textbox>
                  <w:txbxContent>
                    <w:p w14:paraId="35F9690E" w14:textId="44CC0BC6" w:rsidR="0031690C" w:rsidRDefault="0031690C" w:rsidP="000D4877">
                      <w:pPr>
                        <w:jc w:val="center"/>
                        <w:rPr>
                          <w:rFonts w:ascii="Calibri" w:eastAsia="Calibri" w:hAnsi="Calibri" w:cs="Calibri"/>
                          <w:b/>
                          <w:bCs/>
                          <w:color w:val="FFFFFF" w:themeColor="background1"/>
                          <w:sz w:val="32"/>
                          <w:szCs w:val="32"/>
                        </w:rPr>
                      </w:pPr>
                      <w:r>
                        <w:rPr>
                          <w:rFonts w:ascii="Calibri" w:eastAsia="Calibri" w:hAnsi="Calibri" w:cs="Calibri"/>
                          <w:b/>
                          <w:bCs/>
                          <w:color w:val="FFFFFF" w:themeColor="background1"/>
                          <w:sz w:val="32"/>
                          <w:szCs w:val="32"/>
                        </w:rPr>
                        <w:t>Australian Nursing Educator Professional Practice Standards</w:t>
                      </w:r>
                    </w:p>
                    <w:p w14:paraId="62EC8BBC" w14:textId="120CF785" w:rsidR="0031690C" w:rsidRDefault="0031690C" w:rsidP="000D4877">
                      <w:pPr>
                        <w:jc w:val="center"/>
                      </w:pPr>
                      <w:r>
                        <w:rPr>
                          <w:rFonts w:ascii="Calibri" w:eastAsia="Calibri" w:hAnsi="Calibri" w:cs="Calibri"/>
                          <w:b/>
                          <w:bCs/>
                          <w:color w:val="FFFFFF" w:themeColor="background1"/>
                          <w:sz w:val="32"/>
                          <w:szCs w:val="32"/>
                        </w:rPr>
                        <w:t>Domain 1</w:t>
                      </w:r>
                    </w:p>
                  </w:txbxContent>
                </v:textbox>
                <w10:wrap type="topAndBottom" anchorx="margin"/>
              </v:rect>
            </w:pict>
          </mc:Fallback>
        </mc:AlternateContent>
      </w:r>
    </w:p>
    <w:p w14:paraId="264985E9" w14:textId="54D4491A" w:rsidR="00846F6B" w:rsidRPr="00846F6B" w:rsidRDefault="00846F6B" w:rsidP="00846F6B">
      <w:pPr>
        <w:rPr>
          <w:rFonts w:asciiTheme="minorHAnsi" w:hAnsiTheme="minorHAnsi" w:cstheme="minorHAnsi"/>
          <w:sz w:val="20"/>
          <w:szCs w:val="20"/>
        </w:rPr>
      </w:pPr>
      <w:r w:rsidRPr="00846F6B">
        <w:rPr>
          <w:rFonts w:asciiTheme="minorHAnsi" w:hAnsiTheme="minorHAnsi" w:cstheme="minorHAnsi"/>
          <w:b/>
          <w:bCs/>
          <w:sz w:val="20"/>
          <w:szCs w:val="20"/>
        </w:rPr>
        <w:t xml:space="preserve">DOMAIN 1: TEACHING AND LEARNING </w:t>
      </w:r>
    </w:p>
    <w:p w14:paraId="6DA314E2" w14:textId="77777777" w:rsidR="00846F6B" w:rsidRPr="00846F6B" w:rsidRDefault="00846F6B" w:rsidP="00846F6B">
      <w:pPr>
        <w:rPr>
          <w:rFonts w:asciiTheme="minorHAnsi" w:hAnsiTheme="minorHAnsi" w:cstheme="minorHAnsi"/>
          <w:sz w:val="20"/>
          <w:szCs w:val="20"/>
        </w:rPr>
      </w:pPr>
      <w:r w:rsidRPr="00846F6B">
        <w:rPr>
          <w:rFonts w:asciiTheme="minorHAnsi" w:hAnsiTheme="minorHAnsi" w:cstheme="minorHAnsi"/>
          <w:sz w:val="20"/>
          <w:szCs w:val="20"/>
        </w:rPr>
        <w:t>The core role of the nursing educator is to facilitate learning. Educators may work in a variety of settings, such as tertiary educational facilities, hospitals, and community services. Learners may include students, clinical staff, clients, or other staff members.</w:t>
      </w:r>
    </w:p>
    <w:p w14:paraId="246508C1" w14:textId="77777777" w:rsidR="00846F6B" w:rsidRPr="00846F6B" w:rsidRDefault="00846F6B" w:rsidP="00846F6B">
      <w:pPr>
        <w:rPr>
          <w:rFonts w:asciiTheme="minorHAnsi" w:hAnsiTheme="minorHAnsi" w:cstheme="minorHAnsi"/>
          <w:sz w:val="20"/>
          <w:szCs w:val="20"/>
        </w:rPr>
      </w:pPr>
    </w:p>
    <w:tbl>
      <w:tblPr>
        <w:tblW w:w="9629" w:type="dxa"/>
        <w:tblCellMar>
          <w:top w:w="17" w:type="dxa"/>
          <w:left w:w="57" w:type="dxa"/>
          <w:bottom w:w="17" w:type="dxa"/>
          <w:right w:w="57" w:type="dxa"/>
        </w:tblCellMar>
        <w:tblLook w:val="04A0" w:firstRow="1" w:lastRow="0" w:firstColumn="1" w:lastColumn="0" w:noHBand="0" w:noVBand="1"/>
      </w:tblPr>
      <w:tblGrid>
        <w:gridCol w:w="1266"/>
        <w:gridCol w:w="8363"/>
      </w:tblGrid>
      <w:tr w:rsidR="000D4877" w:rsidRPr="001F35EB" w14:paraId="0FFC737F" w14:textId="77777777" w:rsidTr="00C37CFA">
        <w:tc>
          <w:tcPr>
            <w:tcW w:w="1266" w:type="dxa"/>
            <w:tcBorders>
              <w:top w:val="single" w:sz="8" w:space="0" w:color="FFFFFF"/>
              <w:left w:val="single" w:sz="8" w:space="0" w:color="FFFFFF"/>
              <w:bottom w:val="single" w:sz="24" w:space="0" w:color="FFFFFF"/>
              <w:right w:val="single" w:sz="8" w:space="0" w:color="FFFFFF"/>
            </w:tcBorders>
            <w:shd w:val="clear" w:color="auto" w:fill="156082"/>
            <w:hideMark/>
          </w:tcPr>
          <w:p w14:paraId="51242851" w14:textId="77777777" w:rsidR="000D4877" w:rsidRPr="001F35EB" w:rsidRDefault="000D4877" w:rsidP="000D4877">
            <w:pPr>
              <w:rPr>
                <w:rFonts w:asciiTheme="minorHAnsi" w:hAnsiTheme="minorHAnsi" w:cstheme="minorHAnsi"/>
                <w:sz w:val="20"/>
                <w:szCs w:val="20"/>
              </w:rPr>
            </w:pPr>
            <w:r w:rsidRPr="001F35EB">
              <w:rPr>
                <w:rFonts w:asciiTheme="minorHAnsi" w:hAnsiTheme="minorHAnsi" w:cstheme="minorHAnsi"/>
                <w:b/>
                <w:bCs/>
                <w:color w:val="FFFFFF" w:themeColor="light1"/>
                <w:kern w:val="2"/>
                <w:sz w:val="20"/>
                <w:szCs w:val="20"/>
              </w:rPr>
              <w:t>DOMAIN 1</w:t>
            </w:r>
          </w:p>
        </w:tc>
        <w:tc>
          <w:tcPr>
            <w:tcW w:w="8363" w:type="dxa"/>
            <w:tcBorders>
              <w:top w:val="single" w:sz="8" w:space="0" w:color="FFFFFF"/>
              <w:left w:val="single" w:sz="8" w:space="0" w:color="FFFFFF"/>
              <w:bottom w:val="single" w:sz="24" w:space="0" w:color="FFFFFF"/>
              <w:right w:val="single" w:sz="8" w:space="0" w:color="FFFFFF"/>
            </w:tcBorders>
            <w:shd w:val="clear" w:color="auto" w:fill="156082"/>
            <w:hideMark/>
          </w:tcPr>
          <w:p w14:paraId="6A7E7286" w14:textId="7B0B255B" w:rsidR="000D4877" w:rsidRPr="001F35EB" w:rsidRDefault="000D4877" w:rsidP="000D4877">
            <w:pPr>
              <w:spacing w:after="120"/>
              <w:rPr>
                <w:rFonts w:asciiTheme="minorHAnsi" w:hAnsiTheme="minorHAnsi" w:cstheme="minorHAnsi"/>
                <w:sz w:val="20"/>
                <w:szCs w:val="20"/>
              </w:rPr>
            </w:pPr>
            <w:r w:rsidRPr="001F35EB">
              <w:rPr>
                <w:rFonts w:asciiTheme="minorHAnsi" w:hAnsiTheme="minorHAnsi" w:cstheme="minorHAnsi"/>
                <w:b/>
                <w:bCs/>
                <w:color w:val="FFFFFF" w:themeColor="light1"/>
                <w:kern w:val="2"/>
                <w:sz w:val="20"/>
                <w:szCs w:val="20"/>
              </w:rPr>
              <w:t>Teaching and Learning</w:t>
            </w:r>
          </w:p>
        </w:tc>
      </w:tr>
      <w:tr w:rsidR="000D4877" w:rsidRPr="001F35EB" w14:paraId="5244F31E" w14:textId="77777777" w:rsidTr="00C37CFA">
        <w:tc>
          <w:tcPr>
            <w:tcW w:w="1266" w:type="dxa"/>
            <w:tcBorders>
              <w:top w:val="single" w:sz="24" w:space="0" w:color="FFFFFF"/>
              <w:left w:val="single" w:sz="8" w:space="0" w:color="FFFFFF"/>
              <w:bottom w:val="single" w:sz="8" w:space="0" w:color="FFFFFF"/>
              <w:right w:val="single" w:sz="8" w:space="0" w:color="FFFFFF"/>
            </w:tcBorders>
            <w:shd w:val="clear" w:color="auto" w:fill="156082"/>
            <w:hideMark/>
          </w:tcPr>
          <w:p w14:paraId="62E7896E" w14:textId="77777777" w:rsidR="000D4877" w:rsidRPr="001F35EB" w:rsidRDefault="000D4877" w:rsidP="0031690C">
            <w:pPr>
              <w:spacing w:before="40" w:after="40"/>
              <w:rPr>
                <w:rFonts w:asciiTheme="minorHAnsi" w:hAnsiTheme="minorHAnsi" w:cstheme="minorHAnsi"/>
                <w:sz w:val="20"/>
                <w:szCs w:val="20"/>
              </w:rPr>
            </w:pPr>
            <w:r w:rsidRPr="001F35EB">
              <w:rPr>
                <w:rFonts w:asciiTheme="minorHAnsi" w:hAnsiTheme="minorHAnsi" w:cstheme="minorHAnsi"/>
                <w:b/>
                <w:bCs/>
                <w:color w:val="FFFFFF" w:themeColor="light1"/>
                <w:sz w:val="20"/>
                <w:szCs w:val="20"/>
              </w:rPr>
              <w:t xml:space="preserve">Standard 1 </w:t>
            </w:r>
          </w:p>
          <w:p w14:paraId="679026F0" w14:textId="77777777" w:rsidR="000D4877" w:rsidRPr="001F35EB" w:rsidRDefault="000D4877" w:rsidP="0031690C">
            <w:pPr>
              <w:spacing w:before="40" w:after="40"/>
              <w:rPr>
                <w:rFonts w:asciiTheme="minorHAnsi" w:hAnsiTheme="minorHAnsi" w:cstheme="minorHAnsi"/>
                <w:sz w:val="20"/>
                <w:szCs w:val="20"/>
              </w:rPr>
            </w:pPr>
            <w:r w:rsidRPr="001F35EB">
              <w:rPr>
                <w:rFonts w:asciiTheme="minorHAnsi" w:eastAsia="Calibri" w:hAnsiTheme="minorHAnsi" w:cstheme="minorHAnsi"/>
                <w:b/>
                <w:bCs/>
                <w:color w:val="FFFFFF" w:themeColor="light1"/>
                <w:sz w:val="20"/>
                <w:szCs w:val="20"/>
              </w:rPr>
              <w:t>(S1)</w:t>
            </w:r>
          </w:p>
        </w:tc>
        <w:tc>
          <w:tcPr>
            <w:tcW w:w="8363" w:type="dxa"/>
            <w:tcBorders>
              <w:top w:val="single" w:sz="24" w:space="0" w:color="FFFFFF"/>
              <w:left w:val="single" w:sz="8" w:space="0" w:color="FFFFFF"/>
              <w:bottom w:val="single" w:sz="8" w:space="0" w:color="FFFFFF"/>
              <w:right w:val="single" w:sz="8" w:space="0" w:color="FFFFFF"/>
            </w:tcBorders>
            <w:shd w:val="clear" w:color="auto" w:fill="CCD2D8"/>
            <w:hideMark/>
          </w:tcPr>
          <w:p w14:paraId="2032A732" w14:textId="77777777" w:rsidR="000D4877" w:rsidRPr="001F35EB" w:rsidRDefault="000D4877" w:rsidP="0031690C">
            <w:pPr>
              <w:spacing w:before="40" w:after="40"/>
              <w:rPr>
                <w:rFonts w:asciiTheme="minorHAnsi" w:hAnsiTheme="minorHAnsi" w:cstheme="minorHAnsi"/>
                <w:sz w:val="20"/>
                <w:szCs w:val="20"/>
              </w:rPr>
            </w:pPr>
            <w:r w:rsidRPr="001F35EB">
              <w:rPr>
                <w:rFonts w:asciiTheme="minorHAnsi" w:hAnsiTheme="minorHAnsi" w:cstheme="minorHAnsi"/>
                <w:b/>
                <w:bCs/>
                <w:color w:val="000000" w:themeColor="dark1"/>
                <w:sz w:val="20"/>
                <w:szCs w:val="20"/>
              </w:rPr>
              <w:t>The core role of the educator is to facilitate learning. Educators may work in a variety of context tertiary educational facilities, hospitals, community. Learners may be students, clinical staff, clients or other staff members.</w:t>
            </w:r>
          </w:p>
        </w:tc>
      </w:tr>
      <w:tr w:rsidR="000D4877" w:rsidRPr="001F35EB" w14:paraId="267FA7A3"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3A2FAA74" w14:textId="77777777" w:rsidR="000D4877" w:rsidRPr="001F35EB" w:rsidRDefault="000D4877" w:rsidP="000D4877">
            <w:pPr>
              <w:rPr>
                <w:rFonts w:asciiTheme="minorHAnsi" w:hAnsiTheme="minorHAnsi" w:cstheme="minorHAnsi"/>
                <w:sz w:val="20"/>
                <w:szCs w:val="20"/>
              </w:rPr>
            </w:pP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51AAF4D6" w14:textId="05E61024" w:rsidR="000D4877" w:rsidRPr="001F35EB" w:rsidRDefault="000D4877" w:rsidP="000D4877">
            <w:pPr>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A nursing educator…</w:t>
            </w:r>
          </w:p>
        </w:tc>
      </w:tr>
      <w:tr w:rsidR="000D4877" w:rsidRPr="001F35EB" w14:paraId="35570299"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A4ECF4A" w14:textId="77777777" w:rsidR="000D4877" w:rsidRPr="001F35EB" w:rsidRDefault="000D4877" w:rsidP="00C37CFA">
            <w:pPr>
              <w:spacing w:before="40" w:after="40"/>
              <w:rPr>
                <w:rFonts w:asciiTheme="minorHAnsi" w:hAnsiTheme="minorHAnsi" w:cstheme="minorHAnsi"/>
                <w:sz w:val="20"/>
                <w:szCs w:val="20"/>
              </w:rPr>
            </w:pPr>
            <w:r w:rsidRPr="001F35EB">
              <w:rPr>
                <w:rFonts w:asciiTheme="minorHAnsi" w:hAnsiTheme="minorHAnsi" w:cstheme="minorHAnsi"/>
                <w:b/>
                <w:bCs/>
                <w:color w:val="FFFFFF" w:themeColor="light1"/>
                <w:sz w:val="20"/>
                <w:szCs w:val="20"/>
              </w:rPr>
              <w:t>S1.1</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0C7310C5" w14:textId="77777777" w:rsidR="000D4877" w:rsidRPr="001F35EB" w:rsidRDefault="000D4877" w:rsidP="00C37CFA">
            <w:pPr>
              <w:spacing w:before="40" w:after="40"/>
              <w:rPr>
                <w:rFonts w:asciiTheme="minorHAnsi" w:hAnsiTheme="minorHAnsi" w:cstheme="minorHAnsi"/>
                <w:b/>
                <w:bCs/>
                <w:sz w:val="20"/>
                <w:szCs w:val="20"/>
              </w:rPr>
            </w:pPr>
            <w:r w:rsidRPr="001F35EB">
              <w:rPr>
                <w:rFonts w:asciiTheme="minorHAnsi" w:hAnsiTheme="minorHAnsi" w:cstheme="minorHAnsi"/>
                <w:b/>
                <w:bCs/>
                <w:color w:val="000000" w:themeColor="dark1"/>
                <w:sz w:val="20"/>
                <w:szCs w:val="20"/>
              </w:rPr>
              <w:t>Plans quality learning experiences and programs which support education and nursing practice</w:t>
            </w:r>
          </w:p>
        </w:tc>
      </w:tr>
      <w:tr w:rsidR="000D4877" w:rsidRPr="001F35EB" w14:paraId="3C5F0F61"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660B87CA"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1.1.1</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636532E9"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Assesses needs of the individual learner in collaboration with the learner</w:t>
            </w:r>
          </w:p>
        </w:tc>
      </w:tr>
      <w:tr w:rsidR="000D4877" w:rsidRPr="001F35EB" w14:paraId="366A4D0A"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5DDC3F2"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1.1.2</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47B2EE3C"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Values diversity of learners</w:t>
            </w:r>
          </w:p>
        </w:tc>
      </w:tr>
      <w:tr w:rsidR="000D4877" w:rsidRPr="001F35EB" w14:paraId="79DE9629"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71A38EC"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1.1.3</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340689BB"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Acknowledges cultural factors affecting learning</w:t>
            </w:r>
          </w:p>
        </w:tc>
      </w:tr>
      <w:tr w:rsidR="000D4877" w:rsidRPr="001F35EB" w14:paraId="3C54EBE0"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6B338AD1"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1.1.4</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336171BB"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Ensures that learner centred principles are applied</w:t>
            </w:r>
          </w:p>
        </w:tc>
      </w:tr>
      <w:tr w:rsidR="000D4877" w:rsidRPr="001F35EB" w14:paraId="246EC909"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0E9BB28"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1.1.5</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41BDABA6"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Considers current and future needs of stakeholders when planning programs</w:t>
            </w:r>
          </w:p>
        </w:tc>
      </w:tr>
      <w:tr w:rsidR="000D4877" w:rsidRPr="001F35EB" w14:paraId="166405BB"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49232DEB"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1.1.6</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65A56D6E"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Evaluates the learning environment to support the needs of the learner</w:t>
            </w:r>
          </w:p>
        </w:tc>
      </w:tr>
      <w:tr w:rsidR="000D4877" w:rsidRPr="001F35EB" w14:paraId="38DFEBA7"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163C9893"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kern w:val="2"/>
                <w:sz w:val="20"/>
                <w:szCs w:val="20"/>
              </w:rPr>
              <w:t>1.1.7</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2DB5F760"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Considers sustainability of the program</w:t>
            </w:r>
          </w:p>
        </w:tc>
      </w:tr>
      <w:tr w:rsidR="000D4877" w:rsidRPr="001F35EB" w14:paraId="391259AC"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7B10C527" w14:textId="77777777" w:rsidR="000D4877" w:rsidRPr="001F35EB" w:rsidRDefault="000D4877" w:rsidP="00C37CFA">
            <w:pPr>
              <w:spacing w:before="40" w:after="40"/>
              <w:rPr>
                <w:rFonts w:asciiTheme="minorHAnsi" w:hAnsiTheme="minorHAnsi" w:cstheme="minorHAnsi"/>
                <w:sz w:val="20"/>
                <w:szCs w:val="20"/>
              </w:rPr>
            </w:pPr>
            <w:r w:rsidRPr="001F35EB">
              <w:rPr>
                <w:rFonts w:asciiTheme="minorHAnsi" w:hAnsiTheme="minorHAnsi" w:cstheme="minorHAnsi"/>
                <w:b/>
                <w:bCs/>
                <w:color w:val="FFFFFF" w:themeColor="light1"/>
                <w:kern w:val="2"/>
                <w:sz w:val="20"/>
                <w:szCs w:val="20"/>
              </w:rPr>
              <w:t>S1.2</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4D6865B3" w14:textId="77777777" w:rsidR="000D4877" w:rsidRPr="001F35EB" w:rsidRDefault="000D4877" w:rsidP="00C37CFA">
            <w:pPr>
              <w:spacing w:before="40" w:after="40"/>
              <w:rPr>
                <w:rFonts w:asciiTheme="minorHAnsi" w:hAnsiTheme="minorHAnsi" w:cstheme="minorHAnsi"/>
                <w:b/>
                <w:bCs/>
                <w:sz w:val="20"/>
                <w:szCs w:val="20"/>
              </w:rPr>
            </w:pPr>
            <w:r w:rsidRPr="001F35EB">
              <w:rPr>
                <w:rFonts w:asciiTheme="minorHAnsi" w:hAnsiTheme="minorHAnsi" w:cstheme="minorHAnsi"/>
                <w:b/>
                <w:bCs/>
                <w:color w:val="000000" w:themeColor="dark1"/>
                <w:sz w:val="20"/>
                <w:szCs w:val="20"/>
              </w:rPr>
              <w:t>Plans effective teaching strategies that facilitate learning</w:t>
            </w:r>
          </w:p>
        </w:tc>
      </w:tr>
      <w:tr w:rsidR="000D4877" w:rsidRPr="001F35EB" w14:paraId="5A26F594"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1006E691"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1.2.1</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73C7FC4C"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Designs appropriate and realistic learning outcomes for learners and programs</w:t>
            </w:r>
          </w:p>
        </w:tc>
      </w:tr>
      <w:tr w:rsidR="000D4877" w:rsidRPr="001F35EB" w14:paraId="6AAE8A46"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3A82647"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1.2.2</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04D140C5"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Plans education programs/learning experiences based on adult learning principles</w:t>
            </w:r>
          </w:p>
        </w:tc>
      </w:tr>
      <w:tr w:rsidR="000D4877" w:rsidRPr="001F35EB" w14:paraId="78C73F73"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44FB8EEC"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1.2.3</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01A6D85E"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Utilises a variety of teaching resources to support educational practice</w:t>
            </w:r>
          </w:p>
        </w:tc>
      </w:tr>
      <w:tr w:rsidR="000D4877" w:rsidRPr="001F35EB" w14:paraId="164EF9CD"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EDA0C8D"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1.2.4</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5E204048"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Recognises learning opportunities and constraints</w:t>
            </w:r>
          </w:p>
        </w:tc>
      </w:tr>
      <w:tr w:rsidR="000D4877" w:rsidRPr="001F35EB" w14:paraId="06C31297"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6ED1F9AC"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1.2.5</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08643146"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Incorporates current and emerging information technology to enhance teaching and learning</w:t>
            </w:r>
          </w:p>
        </w:tc>
      </w:tr>
      <w:tr w:rsidR="000D4877" w:rsidRPr="001F35EB" w14:paraId="02D7E919"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4ACDB43"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1.2.6</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766459DA"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Provides opportunities for co-learning</w:t>
            </w:r>
          </w:p>
        </w:tc>
      </w:tr>
      <w:tr w:rsidR="000D4877" w:rsidRPr="001F35EB" w14:paraId="5E8AB06B"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0A28083" w14:textId="77777777" w:rsidR="000D4877" w:rsidRPr="001F35EB" w:rsidRDefault="000D4877" w:rsidP="00C37CFA">
            <w:pPr>
              <w:spacing w:before="40" w:after="40"/>
              <w:rPr>
                <w:rFonts w:asciiTheme="minorHAnsi" w:hAnsiTheme="minorHAnsi" w:cstheme="minorHAnsi"/>
                <w:sz w:val="20"/>
                <w:szCs w:val="20"/>
              </w:rPr>
            </w:pPr>
            <w:r w:rsidRPr="001F35EB">
              <w:rPr>
                <w:rFonts w:asciiTheme="minorHAnsi" w:hAnsiTheme="minorHAnsi" w:cstheme="minorHAnsi"/>
                <w:b/>
                <w:bCs/>
                <w:color w:val="FFFFFF" w:themeColor="light1"/>
                <w:sz w:val="20"/>
                <w:szCs w:val="20"/>
              </w:rPr>
              <w:t>S1.3</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1528EFF8" w14:textId="77777777" w:rsidR="000D4877" w:rsidRPr="001F35EB" w:rsidRDefault="000D4877" w:rsidP="00C37CFA">
            <w:pPr>
              <w:spacing w:before="40" w:after="40"/>
              <w:rPr>
                <w:rFonts w:asciiTheme="minorHAnsi" w:hAnsiTheme="minorHAnsi" w:cstheme="minorHAnsi"/>
                <w:b/>
                <w:bCs/>
                <w:sz w:val="20"/>
                <w:szCs w:val="20"/>
              </w:rPr>
            </w:pPr>
            <w:r w:rsidRPr="001F35EB">
              <w:rPr>
                <w:rFonts w:asciiTheme="minorHAnsi" w:hAnsiTheme="minorHAnsi" w:cstheme="minorHAnsi"/>
                <w:b/>
                <w:bCs/>
                <w:color w:val="000000" w:themeColor="dark1"/>
                <w:sz w:val="20"/>
                <w:szCs w:val="20"/>
              </w:rPr>
              <w:t>Implements facilitation strategies to support learners</w:t>
            </w:r>
          </w:p>
        </w:tc>
      </w:tr>
      <w:tr w:rsidR="000D4877" w:rsidRPr="001F35EB" w14:paraId="62921E0B"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99EE2F9"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1.3.1</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2F7625BA"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Contributes to supporting a positive learning environment</w:t>
            </w:r>
          </w:p>
        </w:tc>
      </w:tr>
      <w:tr w:rsidR="000D4877" w:rsidRPr="001F35EB" w14:paraId="34856632"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1A978528"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1.3.2</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41DC1E5B"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Applies evidence-based teaching practice</w:t>
            </w:r>
          </w:p>
        </w:tc>
      </w:tr>
      <w:tr w:rsidR="000D4877" w:rsidRPr="001F35EB" w14:paraId="6EBBA316"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7CAE5D88"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1.3.3</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484734A6"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Adapts to contextual environmental challenges in a flexible manner</w:t>
            </w:r>
          </w:p>
        </w:tc>
      </w:tr>
      <w:tr w:rsidR="000D4877" w:rsidRPr="001F35EB" w14:paraId="018FE7B6"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F6C7A94"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1.3.4</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6FA755B5"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Motivates learners and demonstrates enthusiasm for teaching</w:t>
            </w:r>
          </w:p>
        </w:tc>
      </w:tr>
      <w:tr w:rsidR="000D4877" w:rsidRPr="001F35EB" w14:paraId="29C2F356"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8B8D46A"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1.3.5</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35B988D4"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Acts in capacity of mentor, coach, role model</w:t>
            </w:r>
          </w:p>
        </w:tc>
      </w:tr>
      <w:tr w:rsidR="000D4877" w:rsidRPr="001F35EB" w14:paraId="2ECD3CDA"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42A04F9" w14:textId="77777777" w:rsidR="000D4877" w:rsidRPr="001F35EB" w:rsidRDefault="000D4877" w:rsidP="00C37CFA">
            <w:pPr>
              <w:spacing w:before="40" w:after="40"/>
              <w:rPr>
                <w:rFonts w:asciiTheme="minorHAnsi" w:hAnsiTheme="minorHAnsi" w:cstheme="minorHAnsi"/>
                <w:sz w:val="20"/>
                <w:szCs w:val="20"/>
              </w:rPr>
            </w:pPr>
            <w:r w:rsidRPr="001F35EB">
              <w:rPr>
                <w:rFonts w:asciiTheme="minorHAnsi" w:hAnsiTheme="minorHAnsi" w:cstheme="minorHAnsi"/>
                <w:b/>
                <w:bCs/>
                <w:color w:val="FFFFFF" w:themeColor="light1"/>
                <w:sz w:val="20"/>
                <w:szCs w:val="20"/>
              </w:rPr>
              <w:t>S1.4</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5B0D784E" w14:textId="77777777" w:rsidR="000D4877" w:rsidRPr="001F35EB" w:rsidRDefault="000D4877" w:rsidP="00C37CFA">
            <w:pPr>
              <w:spacing w:before="40" w:after="40"/>
              <w:rPr>
                <w:rFonts w:asciiTheme="minorHAnsi" w:hAnsiTheme="minorHAnsi" w:cstheme="minorHAnsi"/>
                <w:b/>
                <w:bCs/>
                <w:sz w:val="20"/>
                <w:szCs w:val="20"/>
              </w:rPr>
            </w:pPr>
            <w:r w:rsidRPr="001F35EB">
              <w:rPr>
                <w:rFonts w:asciiTheme="minorHAnsi" w:hAnsiTheme="minorHAnsi" w:cstheme="minorHAnsi"/>
                <w:b/>
                <w:bCs/>
                <w:color w:val="000000" w:themeColor="dark1"/>
                <w:sz w:val="20"/>
                <w:szCs w:val="20"/>
              </w:rPr>
              <w:t>Evaluates learning experiences and programs in relation to learner needs and learning outcomes</w:t>
            </w:r>
          </w:p>
        </w:tc>
      </w:tr>
      <w:tr w:rsidR="000D4877" w:rsidRPr="001F35EB" w14:paraId="601896AA"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12A43BFC"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1.4.1</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419DDC48"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Monitors progress of the learner in relation to planned learning outcomes</w:t>
            </w:r>
          </w:p>
        </w:tc>
      </w:tr>
      <w:tr w:rsidR="000D4877" w:rsidRPr="001F35EB" w14:paraId="2FDC25A1"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A58CFCD"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1.4.2</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2C28AF5C"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Utilises briefing and debriefing strategies on a continuum throughout the learning experience</w:t>
            </w:r>
          </w:p>
        </w:tc>
      </w:tr>
      <w:tr w:rsidR="000D4877" w:rsidRPr="001F35EB" w14:paraId="50EA15E5"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B9C56B9"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1.4.3</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27B7CAC1"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Provides constructive and timely feedback to the learner</w:t>
            </w:r>
          </w:p>
        </w:tc>
      </w:tr>
      <w:tr w:rsidR="000D4877" w:rsidRPr="001F35EB" w14:paraId="1D3B2280"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3F56CC7B"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1.4.4</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7FEF5FCC"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Provides opportunities and support for reflective practice</w:t>
            </w:r>
          </w:p>
        </w:tc>
      </w:tr>
      <w:tr w:rsidR="000D4877" w:rsidRPr="001F35EB" w14:paraId="14A8B3BF"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00A7590D"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1.4.5</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2F100551"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Facilitates engagement of learners in self-assessment of professional competencies</w:t>
            </w:r>
          </w:p>
        </w:tc>
      </w:tr>
      <w:tr w:rsidR="000D4877" w:rsidRPr="001F35EB" w14:paraId="605BF95D"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270451A9"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1.4.6</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6BBD831E"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Evaluates educational programs in conjunction with stakeholders</w:t>
            </w:r>
          </w:p>
        </w:tc>
      </w:tr>
      <w:tr w:rsidR="000D4877" w:rsidRPr="001F35EB" w14:paraId="1EFD094B"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437A56C0"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1.4.7</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475EE827"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sz w:val="20"/>
                <w:szCs w:val="20"/>
              </w:rPr>
              <w:t>Utilises valid and reliable measures for evaluation</w:t>
            </w:r>
          </w:p>
        </w:tc>
      </w:tr>
      <w:tr w:rsidR="000D4877" w:rsidRPr="001F35EB" w14:paraId="5CE59714"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6C5A5603"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sz w:val="20"/>
                <w:szCs w:val="20"/>
              </w:rPr>
              <w:t>1.4.8</w:t>
            </w:r>
          </w:p>
        </w:tc>
        <w:tc>
          <w:tcPr>
            <w:tcW w:w="8363" w:type="dxa"/>
            <w:tcBorders>
              <w:top w:val="single" w:sz="8" w:space="0" w:color="FFFFFF"/>
              <w:left w:val="single" w:sz="8" w:space="0" w:color="FFFFFF"/>
              <w:bottom w:val="single" w:sz="8" w:space="0" w:color="FFFFFF"/>
              <w:right w:val="single" w:sz="8" w:space="0" w:color="FFFFFF"/>
            </w:tcBorders>
            <w:shd w:val="clear" w:color="auto" w:fill="CCD2D8"/>
            <w:hideMark/>
          </w:tcPr>
          <w:p w14:paraId="60A2B423"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Uses program evaluation findings to ensure currency and applicability of programs according to learning and professional needs</w:t>
            </w:r>
          </w:p>
        </w:tc>
      </w:tr>
      <w:tr w:rsidR="000D4877" w:rsidRPr="001F35EB" w14:paraId="5088823A" w14:textId="77777777" w:rsidTr="00C37CFA">
        <w:tc>
          <w:tcPr>
            <w:tcW w:w="1266" w:type="dxa"/>
            <w:tcBorders>
              <w:top w:val="single" w:sz="8" w:space="0" w:color="FFFFFF"/>
              <w:left w:val="single" w:sz="8" w:space="0" w:color="FFFFFF"/>
              <w:bottom w:val="single" w:sz="8" w:space="0" w:color="FFFFFF"/>
              <w:right w:val="single" w:sz="8" w:space="0" w:color="FFFFFF"/>
            </w:tcBorders>
            <w:shd w:val="clear" w:color="auto" w:fill="156082"/>
            <w:hideMark/>
          </w:tcPr>
          <w:p w14:paraId="6EE1B779" w14:textId="77777777" w:rsidR="000D4877" w:rsidRPr="001F35EB" w:rsidRDefault="000D4877" w:rsidP="00846F6B">
            <w:pPr>
              <w:ind w:left="170"/>
              <w:rPr>
                <w:rFonts w:asciiTheme="minorHAnsi" w:hAnsiTheme="minorHAnsi" w:cstheme="minorHAnsi"/>
                <w:sz w:val="20"/>
                <w:szCs w:val="20"/>
              </w:rPr>
            </w:pPr>
            <w:r w:rsidRPr="001F35EB">
              <w:rPr>
                <w:rFonts w:asciiTheme="minorHAnsi" w:hAnsiTheme="minorHAnsi" w:cstheme="minorHAnsi"/>
                <w:color w:val="FFFFFF" w:themeColor="light1"/>
                <w:kern w:val="2"/>
                <w:sz w:val="20"/>
                <w:szCs w:val="20"/>
              </w:rPr>
              <w:t>1.4.9</w:t>
            </w:r>
          </w:p>
        </w:tc>
        <w:tc>
          <w:tcPr>
            <w:tcW w:w="8363" w:type="dxa"/>
            <w:tcBorders>
              <w:top w:val="single" w:sz="8" w:space="0" w:color="FFFFFF"/>
              <w:left w:val="single" w:sz="8" w:space="0" w:color="FFFFFF"/>
              <w:bottom w:val="single" w:sz="8" w:space="0" w:color="FFFFFF"/>
              <w:right w:val="single" w:sz="8" w:space="0" w:color="FFFFFF"/>
            </w:tcBorders>
            <w:shd w:val="clear" w:color="auto" w:fill="E7EAED"/>
            <w:hideMark/>
          </w:tcPr>
          <w:p w14:paraId="64489BA9" w14:textId="77777777" w:rsidR="000D4877" w:rsidRPr="001F35EB" w:rsidRDefault="000D4877" w:rsidP="00622394">
            <w:pPr>
              <w:ind w:left="170"/>
              <w:rPr>
                <w:rFonts w:asciiTheme="minorHAnsi" w:hAnsiTheme="minorHAnsi" w:cstheme="minorHAnsi"/>
                <w:sz w:val="20"/>
                <w:szCs w:val="20"/>
              </w:rPr>
            </w:pPr>
            <w:r w:rsidRPr="001F35EB">
              <w:rPr>
                <w:rFonts w:asciiTheme="minorHAnsi" w:hAnsiTheme="minorHAnsi" w:cstheme="minorHAnsi"/>
                <w:color w:val="000000" w:themeColor="dark1"/>
                <w:kern w:val="2"/>
                <w:sz w:val="20"/>
                <w:szCs w:val="20"/>
              </w:rPr>
              <w:t>Evaluates barriers that prevent translation of knowledge into practice and initiate strategies to overcome them</w:t>
            </w:r>
          </w:p>
        </w:tc>
      </w:tr>
    </w:tbl>
    <w:p w14:paraId="52C80F50" w14:textId="0522FFF9" w:rsidR="002856EB" w:rsidRDefault="000D4877" w:rsidP="00846F6B">
      <w:pPr>
        <w:rPr>
          <w:rFonts w:asciiTheme="minorHAnsi" w:hAnsiTheme="minorHAnsi" w:cstheme="minorHAnsi"/>
          <w:b/>
          <w:bCs/>
          <w:sz w:val="20"/>
          <w:szCs w:val="20"/>
        </w:rPr>
      </w:pPr>
      <w:r>
        <w:rPr>
          <w:noProof/>
        </w:rPr>
        <w:lastRenderedPageBreak/>
        <mc:AlternateContent>
          <mc:Choice Requires="wps">
            <w:drawing>
              <wp:anchor distT="0" distB="0" distL="114300" distR="114300" simplePos="0" relativeHeight="251671552" behindDoc="0" locked="0" layoutInCell="1" allowOverlap="1" wp14:anchorId="75A5F0F2" wp14:editId="5D29B2A5">
                <wp:simplePos x="0" y="0"/>
                <wp:positionH relativeFrom="margin">
                  <wp:align>center</wp:align>
                </wp:positionH>
                <wp:positionV relativeFrom="paragraph">
                  <wp:posOffset>0</wp:posOffset>
                </wp:positionV>
                <wp:extent cx="6120000" cy="712800"/>
                <wp:effectExtent l="0" t="0" r="14605" b="11430"/>
                <wp:wrapTopAndBottom/>
                <wp:docPr id="15" name="Rectangle 4"/>
                <wp:cNvGraphicFramePr/>
                <a:graphic xmlns:a="http://schemas.openxmlformats.org/drawingml/2006/main">
                  <a:graphicData uri="http://schemas.microsoft.com/office/word/2010/wordprocessingShape">
                    <wps:wsp>
                      <wps:cNvSpPr/>
                      <wps:spPr>
                        <a:xfrm>
                          <a:off x="0" y="0"/>
                          <a:ext cx="6120000"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15DF6C84" w14:textId="574C1435" w:rsidR="0031690C" w:rsidRDefault="0031690C" w:rsidP="000D4877">
                            <w:pPr>
                              <w:jc w:val="center"/>
                              <w:rPr>
                                <w:rFonts w:ascii="Calibri" w:eastAsia="Calibri" w:hAnsi="Calibri" w:cs="Calibri"/>
                                <w:b/>
                                <w:bCs/>
                                <w:color w:val="FFFFFF" w:themeColor="background1"/>
                                <w:sz w:val="32"/>
                                <w:szCs w:val="32"/>
                              </w:rPr>
                            </w:pPr>
                            <w:r>
                              <w:rPr>
                                <w:rFonts w:ascii="Calibri" w:eastAsia="Calibri" w:hAnsi="Calibri" w:cs="Calibri"/>
                                <w:b/>
                                <w:bCs/>
                                <w:color w:val="FFFFFF" w:themeColor="background1"/>
                                <w:sz w:val="32"/>
                                <w:szCs w:val="32"/>
                              </w:rPr>
                              <w:t>Australian Nursing Educator Professional Practice Standards</w:t>
                            </w:r>
                          </w:p>
                          <w:p w14:paraId="1CB01D55" w14:textId="7C832166" w:rsidR="0031690C" w:rsidRDefault="0031690C" w:rsidP="003F70FA">
                            <w:pPr>
                              <w:jc w:val="center"/>
                            </w:pPr>
                            <w:r>
                              <w:rPr>
                                <w:rFonts w:ascii="Calibri" w:eastAsia="Calibri" w:hAnsi="Calibri" w:cs="Calibri"/>
                                <w:b/>
                                <w:bCs/>
                                <w:color w:val="FFFFFF" w:themeColor="background1"/>
                                <w:sz w:val="32"/>
                                <w:szCs w:val="32"/>
                              </w:rPr>
                              <w:t>Domain 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5A5F0F2" id="_x0000_s1029" style="position:absolute;margin-left:0;margin-top:0;width:481.9pt;height:56.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" fillcolor="#4e95d9" strokecolor="#042433" strokeweight="1.5pt">
                <v:textbox>
                  <w:txbxContent>
                    <w:p w14:paraId="15DF6C84" w14:textId="574C1435" w:rsidR="0031690C" w:rsidRDefault="0031690C" w:rsidP="000D4877">
                      <w:pPr>
                        <w:jc w:val="center"/>
                        <w:rPr>
                          <w:rFonts w:ascii="Calibri" w:eastAsia="Calibri" w:hAnsi="Calibri" w:cs="Calibri"/>
                          <w:b/>
                          <w:bCs/>
                          <w:color w:val="FFFFFF" w:themeColor="background1"/>
                          <w:sz w:val="32"/>
                          <w:szCs w:val="32"/>
                        </w:rPr>
                      </w:pPr>
                      <w:r>
                        <w:rPr>
                          <w:rFonts w:ascii="Calibri" w:eastAsia="Calibri" w:hAnsi="Calibri" w:cs="Calibri"/>
                          <w:b/>
                          <w:bCs/>
                          <w:color w:val="FFFFFF" w:themeColor="background1"/>
                          <w:sz w:val="32"/>
                          <w:szCs w:val="32"/>
                        </w:rPr>
                        <w:t>Australian Nursing Educator Professional Practice Standards</w:t>
                      </w:r>
                    </w:p>
                    <w:p w14:paraId="1CB01D55" w14:textId="7C832166" w:rsidR="0031690C" w:rsidRDefault="0031690C" w:rsidP="003F70FA">
                      <w:pPr>
                        <w:jc w:val="center"/>
                      </w:pPr>
                      <w:r>
                        <w:rPr>
                          <w:rFonts w:ascii="Calibri" w:eastAsia="Calibri" w:hAnsi="Calibri" w:cs="Calibri"/>
                          <w:b/>
                          <w:bCs/>
                          <w:color w:val="FFFFFF" w:themeColor="background1"/>
                          <w:sz w:val="32"/>
                          <w:szCs w:val="32"/>
                        </w:rPr>
                        <w:t>Domain 2</w:t>
                      </w:r>
                    </w:p>
                  </w:txbxContent>
                </v:textbox>
                <w10:wrap type="topAndBottom" anchorx="margin"/>
              </v:rect>
            </w:pict>
          </mc:Fallback>
        </mc:AlternateContent>
      </w:r>
    </w:p>
    <w:p w14:paraId="12EF72EF" w14:textId="6000434E" w:rsidR="00846F6B" w:rsidRPr="00846F6B" w:rsidRDefault="002856EB" w:rsidP="00846F6B">
      <w:pPr>
        <w:rPr>
          <w:rFonts w:asciiTheme="minorHAnsi" w:hAnsiTheme="minorHAnsi" w:cstheme="minorHAnsi"/>
          <w:sz w:val="20"/>
          <w:szCs w:val="20"/>
        </w:rPr>
      </w:pPr>
      <w:r>
        <w:rPr>
          <w:rFonts w:asciiTheme="minorHAnsi" w:hAnsiTheme="minorHAnsi" w:cstheme="minorHAnsi"/>
          <w:b/>
          <w:bCs/>
          <w:sz w:val="20"/>
          <w:szCs w:val="20"/>
        </w:rPr>
        <w:t>D</w:t>
      </w:r>
      <w:r w:rsidR="00846F6B" w:rsidRPr="00846F6B">
        <w:rPr>
          <w:rFonts w:asciiTheme="minorHAnsi" w:hAnsiTheme="minorHAnsi" w:cstheme="minorHAnsi"/>
          <w:b/>
          <w:bCs/>
          <w:sz w:val="20"/>
          <w:szCs w:val="20"/>
        </w:rPr>
        <w:t>OMAIN 2 COMMUNICATION</w:t>
      </w:r>
    </w:p>
    <w:p w14:paraId="0718EF21" w14:textId="77777777" w:rsidR="00846F6B" w:rsidRPr="00846F6B" w:rsidRDefault="00846F6B" w:rsidP="00846F6B">
      <w:pPr>
        <w:rPr>
          <w:rFonts w:asciiTheme="minorHAnsi" w:hAnsiTheme="minorHAnsi" w:cstheme="minorHAnsi"/>
          <w:sz w:val="20"/>
          <w:szCs w:val="20"/>
        </w:rPr>
      </w:pPr>
      <w:r w:rsidRPr="00846F6B">
        <w:rPr>
          <w:rFonts w:asciiTheme="minorHAnsi" w:hAnsiTheme="minorHAnsi" w:cstheme="minorHAnsi"/>
          <w:sz w:val="20"/>
          <w:szCs w:val="20"/>
        </w:rPr>
        <w:t>Educators need to be effective communicators in all areas of educational practice.</w:t>
      </w:r>
    </w:p>
    <w:p w14:paraId="4DFCC524" w14:textId="7523D5C2" w:rsidR="00846F6B" w:rsidRPr="00846F6B" w:rsidRDefault="00846F6B">
      <w:pPr>
        <w:rPr>
          <w:rFonts w:asciiTheme="minorHAnsi" w:hAnsiTheme="minorHAnsi" w:cstheme="minorHAnsi"/>
          <w:sz w:val="20"/>
          <w:szCs w:val="20"/>
        </w:rPr>
      </w:pPr>
    </w:p>
    <w:tbl>
      <w:tblPr>
        <w:tblW w:w="9629" w:type="dxa"/>
        <w:tblCellMar>
          <w:top w:w="17" w:type="dxa"/>
          <w:left w:w="57" w:type="dxa"/>
          <w:bottom w:w="17" w:type="dxa"/>
          <w:right w:w="57" w:type="dxa"/>
        </w:tblCellMar>
        <w:tblLook w:val="04A0" w:firstRow="1" w:lastRow="0" w:firstColumn="1" w:lastColumn="0" w:noHBand="0" w:noVBand="1"/>
      </w:tblPr>
      <w:tblGrid>
        <w:gridCol w:w="1260"/>
        <w:gridCol w:w="8369"/>
      </w:tblGrid>
      <w:tr w:rsidR="000D4877" w:rsidRPr="000D4877" w14:paraId="4C2A5B17" w14:textId="77777777" w:rsidTr="00C37CFA">
        <w:tc>
          <w:tcPr>
            <w:tcW w:w="1260" w:type="dxa"/>
            <w:tcBorders>
              <w:top w:val="single" w:sz="8" w:space="0" w:color="FFFFFF"/>
              <w:left w:val="single" w:sz="8" w:space="0" w:color="FFFFFF"/>
              <w:bottom w:val="single" w:sz="24" w:space="0" w:color="FFFFFF"/>
              <w:right w:val="single" w:sz="8" w:space="0" w:color="FFFFFF"/>
            </w:tcBorders>
            <w:shd w:val="clear" w:color="auto" w:fill="156082"/>
            <w:hideMark/>
          </w:tcPr>
          <w:p w14:paraId="7E29EEE6" w14:textId="4CA4EACE" w:rsidR="000D4877" w:rsidRPr="000D4877" w:rsidRDefault="000D4877" w:rsidP="000D4877">
            <w:pPr>
              <w:rPr>
                <w:rFonts w:asciiTheme="minorHAnsi" w:hAnsiTheme="minorHAnsi" w:cstheme="minorHAnsi"/>
                <w:sz w:val="20"/>
                <w:szCs w:val="20"/>
              </w:rPr>
            </w:pPr>
            <w:r w:rsidRPr="000D4877">
              <w:rPr>
                <w:rFonts w:asciiTheme="minorHAnsi" w:hAnsiTheme="minorHAnsi" w:cstheme="minorHAnsi"/>
                <w:b/>
                <w:bCs/>
                <w:color w:val="FFFFFF" w:themeColor="light1"/>
                <w:kern w:val="2"/>
                <w:sz w:val="20"/>
                <w:szCs w:val="20"/>
              </w:rPr>
              <w:t>DOMAIN 2</w:t>
            </w:r>
          </w:p>
        </w:tc>
        <w:tc>
          <w:tcPr>
            <w:tcW w:w="8369" w:type="dxa"/>
            <w:tcBorders>
              <w:top w:val="single" w:sz="8" w:space="0" w:color="FFFFFF"/>
              <w:left w:val="single" w:sz="8" w:space="0" w:color="FFFFFF"/>
              <w:bottom w:val="single" w:sz="24" w:space="0" w:color="FFFFFF"/>
              <w:right w:val="single" w:sz="8" w:space="0" w:color="FFFFFF"/>
            </w:tcBorders>
            <w:shd w:val="clear" w:color="auto" w:fill="156082"/>
            <w:hideMark/>
          </w:tcPr>
          <w:p w14:paraId="1ABFD3BB" w14:textId="00DD4615" w:rsidR="000D4877" w:rsidRPr="000D4877" w:rsidRDefault="000D4877" w:rsidP="000D4877">
            <w:pPr>
              <w:spacing w:after="120"/>
              <w:rPr>
                <w:rFonts w:asciiTheme="minorHAnsi" w:hAnsiTheme="minorHAnsi" w:cstheme="minorHAnsi"/>
                <w:sz w:val="20"/>
                <w:szCs w:val="20"/>
              </w:rPr>
            </w:pPr>
            <w:r w:rsidRPr="000D4877">
              <w:rPr>
                <w:rFonts w:asciiTheme="minorHAnsi" w:hAnsiTheme="minorHAnsi" w:cstheme="minorHAnsi"/>
                <w:b/>
                <w:bCs/>
                <w:color w:val="FFFFFF" w:themeColor="light1"/>
                <w:kern w:val="2"/>
                <w:sz w:val="20"/>
                <w:szCs w:val="20"/>
              </w:rPr>
              <w:t>Communication</w:t>
            </w:r>
          </w:p>
        </w:tc>
      </w:tr>
      <w:tr w:rsidR="000D4877" w:rsidRPr="000D4877" w14:paraId="1B65C3DB" w14:textId="77777777" w:rsidTr="00C37CFA">
        <w:tc>
          <w:tcPr>
            <w:tcW w:w="1260" w:type="dxa"/>
            <w:tcBorders>
              <w:top w:val="single" w:sz="24" w:space="0" w:color="FFFFFF"/>
              <w:left w:val="single" w:sz="8" w:space="0" w:color="FFFFFF"/>
              <w:bottom w:val="single" w:sz="8" w:space="0" w:color="FFFFFF"/>
              <w:right w:val="single" w:sz="8" w:space="0" w:color="FFFFFF"/>
            </w:tcBorders>
            <w:shd w:val="clear" w:color="auto" w:fill="156082"/>
            <w:hideMark/>
          </w:tcPr>
          <w:p w14:paraId="52176614" w14:textId="2D3EB44C"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Standard 2</w:t>
            </w:r>
          </w:p>
          <w:p w14:paraId="66B3E741"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 xml:space="preserve">(S2) </w:t>
            </w:r>
          </w:p>
        </w:tc>
        <w:tc>
          <w:tcPr>
            <w:tcW w:w="8369" w:type="dxa"/>
            <w:tcBorders>
              <w:top w:val="single" w:sz="24" w:space="0" w:color="FFFFFF"/>
              <w:left w:val="single" w:sz="8" w:space="0" w:color="FFFFFF"/>
              <w:bottom w:val="single" w:sz="8" w:space="0" w:color="FFFFFF"/>
              <w:right w:val="single" w:sz="8" w:space="0" w:color="FFFFFF"/>
            </w:tcBorders>
            <w:shd w:val="clear" w:color="auto" w:fill="CCD2D8"/>
            <w:hideMark/>
          </w:tcPr>
          <w:p w14:paraId="1EBB8839"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000000" w:themeColor="dark1"/>
                <w:sz w:val="20"/>
                <w:szCs w:val="20"/>
              </w:rPr>
              <w:t>Educators need to be effective communicators in all areas of educational practice.</w:t>
            </w:r>
          </w:p>
        </w:tc>
      </w:tr>
      <w:tr w:rsidR="000D4877" w:rsidRPr="000D4877" w14:paraId="0FC742D1"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2A177789" w14:textId="77777777" w:rsidR="000D4877" w:rsidRPr="000D4877" w:rsidRDefault="000D4877" w:rsidP="000D4877">
            <w:pPr>
              <w:rPr>
                <w:rFonts w:asciiTheme="minorHAnsi" w:hAnsiTheme="minorHAnsi" w:cstheme="minorHAnsi"/>
                <w:sz w:val="20"/>
                <w:szCs w:val="20"/>
              </w:rPr>
            </w:pPr>
          </w:p>
        </w:tc>
        <w:tc>
          <w:tcPr>
            <w:tcW w:w="8369" w:type="dxa"/>
            <w:tcBorders>
              <w:top w:val="single" w:sz="8" w:space="0" w:color="FFFFFF"/>
              <w:left w:val="single" w:sz="8" w:space="0" w:color="FFFFFF"/>
              <w:bottom w:val="single" w:sz="8" w:space="0" w:color="FFFFFF"/>
              <w:right w:val="single" w:sz="8" w:space="0" w:color="FFFFFF"/>
            </w:tcBorders>
            <w:shd w:val="clear" w:color="auto" w:fill="E7EAED"/>
            <w:hideMark/>
          </w:tcPr>
          <w:p w14:paraId="6151877A" w14:textId="251FF83C" w:rsidR="000D4877" w:rsidRPr="000D4877" w:rsidRDefault="000D4877" w:rsidP="000D4877">
            <w:pPr>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A nursing educator…</w:t>
            </w:r>
          </w:p>
        </w:tc>
      </w:tr>
      <w:tr w:rsidR="000D4877" w:rsidRPr="000D4877" w14:paraId="1E4AB001"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6A5B0A30"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S2.1</w:t>
            </w:r>
          </w:p>
        </w:tc>
        <w:tc>
          <w:tcPr>
            <w:tcW w:w="8369" w:type="dxa"/>
            <w:tcBorders>
              <w:top w:val="single" w:sz="8" w:space="0" w:color="FFFFFF"/>
              <w:left w:val="single" w:sz="8" w:space="0" w:color="FFFFFF"/>
              <w:bottom w:val="single" w:sz="8" w:space="0" w:color="FFFFFF"/>
              <w:right w:val="single" w:sz="8" w:space="0" w:color="FFFFFF"/>
            </w:tcBorders>
            <w:shd w:val="clear" w:color="auto" w:fill="CCD2D8"/>
            <w:hideMark/>
          </w:tcPr>
          <w:p w14:paraId="41A2D178" w14:textId="77777777" w:rsidR="000D4877" w:rsidRPr="000D4877" w:rsidRDefault="000D4877" w:rsidP="0031690C">
            <w:pPr>
              <w:spacing w:before="40" w:after="40"/>
              <w:rPr>
                <w:rFonts w:asciiTheme="minorHAnsi" w:hAnsiTheme="minorHAnsi" w:cstheme="minorHAnsi"/>
                <w:b/>
                <w:bCs/>
                <w:sz w:val="20"/>
                <w:szCs w:val="20"/>
              </w:rPr>
            </w:pPr>
            <w:r w:rsidRPr="000D4877">
              <w:rPr>
                <w:rFonts w:asciiTheme="minorHAnsi" w:hAnsiTheme="minorHAnsi" w:cstheme="minorHAnsi"/>
                <w:b/>
                <w:bCs/>
                <w:color w:val="000000" w:themeColor="dark1"/>
                <w:kern w:val="2"/>
                <w:sz w:val="20"/>
                <w:szCs w:val="20"/>
              </w:rPr>
              <w:t>Demonstrates effective communication and interpersonal skills at an advanced level</w:t>
            </w:r>
          </w:p>
        </w:tc>
      </w:tr>
      <w:tr w:rsidR="000D4877" w:rsidRPr="000D4877" w14:paraId="1FB1ADE4"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324ECDD0"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2.1.1</w:t>
            </w:r>
          </w:p>
        </w:tc>
        <w:tc>
          <w:tcPr>
            <w:tcW w:w="8369" w:type="dxa"/>
            <w:tcBorders>
              <w:top w:val="single" w:sz="8" w:space="0" w:color="FFFFFF"/>
              <w:left w:val="single" w:sz="8" w:space="0" w:color="FFFFFF"/>
              <w:bottom w:val="single" w:sz="8" w:space="0" w:color="FFFFFF"/>
              <w:right w:val="single" w:sz="8" w:space="0" w:color="FFFFFF"/>
            </w:tcBorders>
            <w:shd w:val="clear" w:color="auto" w:fill="E7EAED"/>
            <w:hideMark/>
          </w:tcPr>
          <w:p w14:paraId="143A67ED"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Respects and values learners, staff and patients in all aspects of communication</w:t>
            </w:r>
          </w:p>
        </w:tc>
      </w:tr>
      <w:tr w:rsidR="000D4877" w:rsidRPr="000D4877" w14:paraId="10D48F18"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7E68BF8B"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2.1.2</w:t>
            </w:r>
          </w:p>
        </w:tc>
        <w:tc>
          <w:tcPr>
            <w:tcW w:w="8369" w:type="dxa"/>
            <w:tcBorders>
              <w:top w:val="single" w:sz="8" w:space="0" w:color="FFFFFF"/>
              <w:left w:val="single" w:sz="8" w:space="0" w:color="FFFFFF"/>
              <w:bottom w:val="single" w:sz="8" w:space="0" w:color="FFFFFF"/>
              <w:right w:val="single" w:sz="8" w:space="0" w:color="FFFFFF"/>
            </w:tcBorders>
            <w:shd w:val="clear" w:color="auto" w:fill="CCD2D8"/>
            <w:hideMark/>
          </w:tcPr>
          <w:p w14:paraId="13892EC9"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Collaborates with and develops teams and partnerships with health professionals and associated organisations</w:t>
            </w:r>
          </w:p>
        </w:tc>
      </w:tr>
      <w:tr w:rsidR="000D4877" w:rsidRPr="000D4877" w14:paraId="4BDFAFEC"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4582366E"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2.1.3</w:t>
            </w:r>
          </w:p>
        </w:tc>
        <w:tc>
          <w:tcPr>
            <w:tcW w:w="8369" w:type="dxa"/>
            <w:tcBorders>
              <w:top w:val="single" w:sz="8" w:space="0" w:color="FFFFFF"/>
              <w:left w:val="single" w:sz="8" w:space="0" w:color="FFFFFF"/>
              <w:bottom w:val="single" w:sz="8" w:space="0" w:color="FFFFFF"/>
              <w:right w:val="single" w:sz="8" w:space="0" w:color="FFFFFF"/>
            </w:tcBorders>
            <w:shd w:val="clear" w:color="auto" w:fill="E7EAED"/>
            <w:hideMark/>
          </w:tcPr>
          <w:p w14:paraId="2F6EE1F8"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Uses formal and informal communication strategies to facilitate a trusting environment conducive to teaching and learning</w:t>
            </w:r>
          </w:p>
        </w:tc>
      </w:tr>
      <w:tr w:rsidR="000D4877" w:rsidRPr="000D4877" w14:paraId="6C989A3D"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5F6CDFDA"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2.1.4</w:t>
            </w:r>
          </w:p>
        </w:tc>
        <w:tc>
          <w:tcPr>
            <w:tcW w:w="8369" w:type="dxa"/>
            <w:tcBorders>
              <w:top w:val="single" w:sz="8" w:space="0" w:color="FFFFFF"/>
              <w:left w:val="single" w:sz="8" w:space="0" w:color="FFFFFF"/>
              <w:bottom w:val="single" w:sz="8" w:space="0" w:color="FFFFFF"/>
              <w:right w:val="single" w:sz="8" w:space="0" w:color="FFFFFF"/>
            </w:tcBorders>
            <w:shd w:val="clear" w:color="auto" w:fill="CCD2D8"/>
            <w:hideMark/>
          </w:tcPr>
          <w:p w14:paraId="6ED49658"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Teaches and supports informatics and IT competencies related to educational practice</w:t>
            </w:r>
          </w:p>
        </w:tc>
      </w:tr>
      <w:tr w:rsidR="000D4877" w:rsidRPr="000D4877" w14:paraId="5C7CF649"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35620222"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2.1.5</w:t>
            </w:r>
          </w:p>
        </w:tc>
        <w:tc>
          <w:tcPr>
            <w:tcW w:w="8369" w:type="dxa"/>
            <w:tcBorders>
              <w:top w:val="single" w:sz="8" w:space="0" w:color="FFFFFF"/>
              <w:left w:val="single" w:sz="8" w:space="0" w:color="FFFFFF"/>
              <w:bottom w:val="single" w:sz="8" w:space="0" w:color="FFFFFF"/>
              <w:right w:val="single" w:sz="8" w:space="0" w:color="FFFFFF"/>
            </w:tcBorders>
            <w:shd w:val="clear" w:color="auto" w:fill="E7EAED"/>
            <w:hideMark/>
          </w:tcPr>
          <w:p w14:paraId="0BF8A274"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Displays competence in use of technology for communication in all facets of their role as educators</w:t>
            </w:r>
          </w:p>
        </w:tc>
      </w:tr>
      <w:tr w:rsidR="000D4877" w:rsidRPr="000D4877" w14:paraId="4C933BBB"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4101268F"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2.1.6</w:t>
            </w:r>
          </w:p>
        </w:tc>
        <w:tc>
          <w:tcPr>
            <w:tcW w:w="8369" w:type="dxa"/>
            <w:tcBorders>
              <w:top w:val="single" w:sz="8" w:space="0" w:color="FFFFFF"/>
              <w:left w:val="single" w:sz="8" w:space="0" w:color="FFFFFF"/>
              <w:bottom w:val="single" w:sz="8" w:space="0" w:color="FFFFFF"/>
              <w:right w:val="single" w:sz="8" w:space="0" w:color="FFFFFF"/>
            </w:tcBorders>
            <w:shd w:val="clear" w:color="auto" w:fill="CCD2D8"/>
            <w:hideMark/>
          </w:tcPr>
          <w:p w14:paraId="64312632"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Demonstrates health literacy regarding their teaching and professional roles</w:t>
            </w:r>
          </w:p>
        </w:tc>
      </w:tr>
      <w:tr w:rsidR="000D4877" w:rsidRPr="000D4877" w14:paraId="66039C6C"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47676088"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2.1.7</w:t>
            </w:r>
          </w:p>
        </w:tc>
        <w:tc>
          <w:tcPr>
            <w:tcW w:w="8369" w:type="dxa"/>
            <w:tcBorders>
              <w:top w:val="single" w:sz="8" w:space="0" w:color="FFFFFF"/>
              <w:left w:val="single" w:sz="8" w:space="0" w:color="FFFFFF"/>
              <w:bottom w:val="single" w:sz="8" w:space="0" w:color="FFFFFF"/>
              <w:right w:val="single" w:sz="8" w:space="0" w:color="FFFFFF"/>
            </w:tcBorders>
            <w:shd w:val="clear" w:color="auto" w:fill="E7EAED"/>
            <w:hideMark/>
          </w:tcPr>
          <w:p w14:paraId="63EF14F3"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Maintains currency of knowledge and use of information technology programs relevant to their role</w:t>
            </w:r>
          </w:p>
        </w:tc>
      </w:tr>
      <w:tr w:rsidR="000D4877" w:rsidRPr="000D4877" w14:paraId="2D193B23" w14:textId="77777777" w:rsidTr="00C37CFA">
        <w:tc>
          <w:tcPr>
            <w:tcW w:w="1260" w:type="dxa"/>
            <w:tcBorders>
              <w:top w:val="single" w:sz="8" w:space="0" w:color="FFFFFF"/>
              <w:left w:val="single" w:sz="8" w:space="0" w:color="FFFFFF"/>
              <w:bottom w:val="single" w:sz="8" w:space="0" w:color="FFFFFF"/>
              <w:right w:val="single" w:sz="8" w:space="0" w:color="FFFFFF"/>
            </w:tcBorders>
            <w:shd w:val="clear" w:color="auto" w:fill="156082"/>
            <w:hideMark/>
          </w:tcPr>
          <w:p w14:paraId="3394B586"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2.1.8</w:t>
            </w:r>
          </w:p>
        </w:tc>
        <w:tc>
          <w:tcPr>
            <w:tcW w:w="8369" w:type="dxa"/>
            <w:tcBorders>
              <w:top w:val="single" w:sz="8" w:space="0" w:color="FFFFFF"/>
              <w:left w:val="single" w:sz="8" w:space="0" w:color="FFFFFF"/>
              <w:bottom w:val="single" w:sz="8" w:space="0" w:color="FFFFFF"/>
              <w:right w:val="single" w:sz="8" w:space="0" w:color="FFFFFF"/>
            </w:tcBorders>
            <w:shd w:val="clear" w:color="auto" w:fill="CCD2D8"/>
            <w:hideMark/>
          </w:tcPr>
          <w:p w14:paraId="6B04AACC"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Utilises e-learning strategies to deliver programs and support learning</w:t>
            </w:r>
          </w:p>
        </w:tc>
      </w:tr>
    </w:tbl>
    <w:p w14:paraId="0BDC8025" w14:textId="77777777" w:rsidR="000D4877" w:rsidRDefault="000D4877" w:rsidP="000D4877">
      <w:r>
        <w:br w:type="page"/>
      </w:r>
    </w:p>
    <w:p w14:paraId="4A7F03D3" w14:textId="56F70870" w:rsidR="000D4877" w:rsidRDefault="000D4877" w:rsidP="000D4877">
      <w:pPr>
        <w:rPr>
          <w:rFonts w:asciiTheme="minorHAnsi" w:hAnsiTheme="minorHAnsi" w:cstheme="minorHAnsi"/>
          <w:sz w:val="20"/>
          <w:szCs w:val="20"/>
        </w:rPr>
      </w:pPr>
      <w:r>
        <w:rPr>
          <w:noProof/>
        </w:rPr>
        <w:lastRenderedPageBreak/>
        <mc:AlternateContent>
          <mc:Choice Requires="wps">
            <w:drawing>
              <wp:anchor distT="0" distB="0" distL="114300" distR="114300" simplePos="0" relativeHeight="251673600" behindDoc="0" locked="0" layoutInCell="1" allowOverlap="1" wp14:anchorId="2CE201B3" wp14:editId="2F628CD1">
                <wp:simplePos x="0" y="0"/>
                <wp:positionH relativeFrom="margin">
                  <wp:align>center</wp:align>
                </wp:positionH>
                <wp:positionV relativeFrom="paragraph">
                  <wp:posOffset>0</wp:posOffset>
                </wp:positionV>
                <wp:extent cx="6120000" cy="712800"/>
                <wp:effectExtent l="0" t="0" r="14605" b="11430"/>
                <wp:wrapTopAndBottom/>
                <wp:docPr id="16" name="Rectangle 4"/>
                <wp:cNvGraphicFramePr/>
                <a:graphic xmlns:a="http://schemas.openxmlformats.org/drawingml/2006/main">
                  <a:graphicData uri="http://schemas.microsoft.com/office/word/2010/wordprocessingShape">
                    <wps:wsp>
                      <wps:cNvSpPr/>
                      <wps:spPr>
                        <a:xfrm>
                          <a:off x="0" y="0"/>
                          <a:ext cx="6120000"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233276BF" w14:textId="4DA53686" w:rsidR="0031690C" w:rsidRDefault="0031690C" w:rsidP="000D4877">
                            <w:pPr>
                              <w:jc w:val="center"/>
                              <w:rPr>
                                <w:rFonts w:ascii="Calibri" w:eastAsia="Calibri" w:hAnsi="Calibri" w:cs="Calibri"/>
                                <w:b/>
                                <w:bCs/>
                                <w:color w:val="FFFFFF" w:themeColor="background1"/>
                                <w:sz w:val="32"/>
                                <w:szCs w:val="32"/>
                              </w:rPr>
                            </w:pPr>
                            <w:r>
                              <w:rPr>
                                <w:rFonts w:ascii="Calibri" w:eastAsia="Calibri" w:hAnsi="Calibri" w:cs="Calibri"/>
                                <w:b/>
                                <w:bCs/>
                                <w:color w:val="FFFFFF" w:themeColor="background1"/>
                                <w:sz w:val="32"/>
                                <w:szCs w:val="32"/>
                              </w:rPr>
                              <w:t>Australian Nursing Educator Professional Practice Standards</w:t>
                            </w:r>
                          </w:p>
                          <w:p w14:paraId="56297EE1" w14:textId="44906D1F" w:rsidR="0031690C" w:rsidRDefault="0031690C" w:rsidP="003F70FA">
                            <w:pPr>
                              <w:jc w:val="center"/>
                            </w:pPr>
                            <w:r>
                              <w:rPr>
                                <w:rFonts w:ascii="Calibri" w:eastAsia="Calibri" w:hAnsi="Calibri" w:cs="Calibri"/>
                                <w:b/>
                                <w:bCs/>
                                <w:color w:val="FFFFFF" w:themeColor="background1"/>
                                <w:sz w:val="32"/>
                                <w:szCs w:val="32"/>
                              </w:rPr>
                              <w:t>Domain 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E201B3" id="_x0000_s1030" style="position:absolute;margin-left:0;margin-top:0;width:481.9pt;height:56.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" fillcolor="#4e95d9" strokecolor="#042433" strokeweight="1.5pt">
                <v:textbox>
                  <w:txbxContent>
                    <w:p w14:paraId="233276BF" w14:textId="4DA53686" w:rsidR="0031690C" w:rsidRDefault="0031690C" w:rsidP="000D4877">
                      <w:pPr>
                        <w:jc w:val="center"/>
                        <w:rPr>
                          <w:rFonts w:ascii="Calibri" w:eastAsia="Calibri" w:hAnsi="Calibri" w:cs="Calibri"/>
                          <w:b/>
                          <w:bCs/>
                          <w:color w:val="FFFFFF" w:themeColor="background1"/>
                          <w:sz w:val="32"/>
                          <w:szCs w:val="32"/>
                        </w:rPr>
                      </w:pPr>
                      <w:r>
                        <w:rPr>
                          <w:rFonts w:ascii="Calibri" w:eastAsia="Calibri" w:hAnsi="Calibri" w:cs="Calibri"/>
                          <w:b/>
                          <w:bCs/>
                          <w:color w:val="FFFFFF" w:themeColor="background1"/>
                          <w:sz w:val="32"/>
                          <w:szCs w:val="32"/>
                        </w:rPr>
                        <w:t>Australian Nursing Educator Professional Practice Standards</w:t>
                      </w:r>
                    </w:p>
                    <w:p w14:paraId="56297EE1" w14:textId="44906D1F" w:rsidR="0031690C" w:rsidRDefault="0031690C" w:rsidP="003F70FA">
                      <w:pPr>
                        <w:jc w:val="center"/>
                      </w:pPr>
                      <w:r>
                        <w:rPr>
                          <w:rFonts w:ascii="Calibri" w:eastAsia="Calibri" w:hAnsi="Calibri" w:cs="Calibri"/>
                          <w:b/>
                          <w:bCs/>
                          <w:color w:val="FFFFFF" w:themeColor="background1"/>
                          <w:sz w:val="32"/>
                          <w:szCs w:val="32"/>
                        </w:rPr>
                        <w:t>Domain 3</w:t>
                      </w:r>
                    </w:p>
                  </w:txbxContent>
                </v:textbox>
                <w10:wrap type="topAndBottom" anchorx="margin"/>
              </v:rect>
            </w:pict>
          </mc:Fallback>
        </mc:AlternateContent>
      </w:r>
    </w:p>
    <w:p w14:paraId="43D81613" w14:textId="0F1233D4" w:rsidR="00846F6B" w:rsidRPr="00846F6B" w:rsidRDefault="00846F6B" w:rsidP="00846F6B">
      <w:pPr>
        <w:rPr>
          <w:rFonts w:asciiTheme="minorHAnsi" w:hAnsiTheme="minorHAnsi" w:cstheme="minorHAnsi"/>
          <w:sz w:val="20"/>
          <w:szCs w:val="20"/>
        </w:rPr>
      </w:pPr>
      <w:r w:rsidRPr="00846F6B">
        <w:rPr>
          <w:rFonts w:asciiTheme="minorHAnsi" w:hAnsiTheme="minorHAnsi" w:cstheme="minorHAnsi"/>
          <w:b/>
          <w:bCs/>
          <w:sz w:val="20"/>
          <w:szCs w:val="20"/>
        </w:rPr>
        <w:t>DOMAIN 3 PROFESSIONAL PRACTICE IN NURSING EDUCATION</w:t>
      </w:r>
    </w:p>
    <w:p w14:paraId="53D3AA39" w14:textId="77777777" w:rsidR="00846F6B" w:rsidRPr="00846F6B" w:rsidRDefault="00846F6B" w:rsidP="00846F6B">
      <w:pPr>
        <w:rPr>
          <w:rFonts w:asciiTheme="minorHAnsi" w:hAnsiTheme="minorHAnsi" w:cstheme="minorHAnsi"/>
          <w:sz w:val="20"/>
          <w:szCs w:val="20"/>
        </w:rPr>
      </w:pPr>
      <w:r w:rsidRPr="00846F6B">
        <w:rPr>
          <w:rFonts w:asciiTheme="minorHAnsi" w:hAnsiTheme="minorHAnsi" w:cstheme="minorHAnsi"/>
          <w:sz w:val="20"/>
          <w:szCs w:val="20"/>
        </w:rPr>
        <w:t xml:space="preserve">Educators are required to demonstrate advanced professional practice in nursing education, such as demonstrating expertise in nursing education, displaying educational management and leadership skills, and commitment to research and scholarly practice, dependent on their context of educational practice. </w:t>
      </w:r>
    </w:p>
    <w:p w14:paraId="258C7AA1" w14:textId="77777777" w:rsidR="00846F6B" w:rsidRPr="00846F6B" w:rsidRDefault="00846F6B" w:rsidP="000D4877">
      <w:pPr>
        <w:rPr>
          <w:rFonts w:asciiTheme="minorHAnsi" w:hAnsiTheme="minorHAnsi" w:cstheme="minorHAnsi"/>
          <w:sz w:val="20"/>
          <w:szCs w:val="20"/>
        </w:rPr>
      </w:pPr>
    </w:p>
    <w:tbl>
      <w:tblPr>
        <w:tblW w:w="9629" w:type="dxa"/>
        <w:tblCellMar>
          <w:top w:w="17" w:type="dxa"/>
          <w:left w:w="57" w:type="dxa"/>
          <w:bottom w:w="17" w:type="dxa"/>
          <w:right w:w="57" w:type="dxa"/>
        </w:tblCellMar>
        <w:tblLook w:val="04A0" w:firstRow="1" w:lastRow="0" w:firstColumn="1" w:lastColumn="0" w:noHBand="0" w:noVBand="1"/>
      </w:tblPr>
      <w:tblGrid>
        <w:gridCol w:w="1280"/>
        <w:gridCol w:w="8349"/>
      </w:tblGrid>
      <w:tr w:rsidR="000D4877" w:rsidRPr="000D4877" w14:paraId="29617712" w14:textId="77777777" w:rsidTr="00C37CFA">
        <w:tc>
          <w:tcPr>
            <w:tcW w:w="1280" w:type="dxa"/>
            <w:tcBorders>
              <w:top w:val="single" w:sz="8" w:space="0" w:color="FFFFFF"/>
              <w:left w:val="single" w:sz="8" w:space="0" w:color="FFFFFF"/>
              <w:bottom w:val="single" w:sz="24" w:space="0" w:color="FFFFFF"/>
              <w:right w:val="single" w:sz="8" w:space="0" w:color="FFFFFF"/>
            </w:tcBorders>
            <w:shd w:val="clear" w:color="auto" w:fill="156082"/>
            <w:hideMark/>
          </w:tcPr>
          <w:p w14:paraId="194DA85B" w14:textId="77777777" w:rsidR="000D4877" w:rsidRPr="000D4877" w:rsidRDefault="000D4877" w:rsidP="000D4877">
            <w:pPr>
              <w:rPr>
                <w:rFonts w:asciiTheme="minorHAnsi" w:hAnsiTheme="minorHAnsi" w:cstheme="minorHAnsi"/>
                <w:sz w:val="20"/>
                <w:szCs w:val="20"/>
              </w:rPr>
            </w:pPr>
            <w:r w:rsidRPr="000D4877">
              <w:rPr>
                <w:rFonts w:asciiTheme="minorHAnsi" w:hAnsiTheme="minorHAnsi" w:cstheme="minorHAnsi"/>
                <w:b/>
                <w:bCs/>
                <w:color w:val="FFFFFF" w:themeColor="light1"/>
                <w:kern w:val="2"/>
                <w:sz w:val="20"/>
                <w:szCs w:val="20"/>
              </w:rPr>
              <w:t>DOMAIN 3</w:t>
            </w:r>
          </w:p>
        </w:tc>
        <w:tc>
          <w:tcPr>
            <w:tcW w:w="8349" w:type="dxa"/>
            <w:tcBorders>
              <w:top w:val="single" w:sz="8" w:space="0" w:color="FFFFFF"/>
              <w:left w:val="single" w:sz="8" w:space="0" w:color="FFFFFF"/>
              <w:bottom w:val="single" w:sz="24" w:space="0" w:color="FFFFFF"/>
              <w:right w:val="single" w:sz="8" w:space="0" w:color="FFFFFF"/>
            </w:tcBorders>
            <w:shd w:val="clear" w:color="auto" w:fill="156082"/>
            <w:hideMark/>
          </w:tcPr>
          <w:p w14:paraId="67EA7A44" w14:textId="0731676A" w:rsidR="000D4877" w:rsidRPr="000D4877" w:rsidRDefault="000D4877" w:rsidP="000D4877">
            <w:pPr>
              <w:spacing w:after="120"/>
              <w:rPr>
                <w:rFonts w:asciiTheme="minorHAnsi" w:hAnsiTheme="minorHAnsi" w:cstheme="minorHAnsi"/>
                <w:sz w:val="20"/>
                <w:szCs w:val="20"/>
              </w:rPr>
            </w:pPr>
            <w:r w:rsidRPr="000D4877">
              <w:rPr>
                <w:rFonts w:asciiTheme="minorHAnsi" w:hAnsiTheme="minorHAnsi" w:cstheme="minorHAnsi"/>
                <w:b/>
                <w:bCs/>
                <w:color w:val="FFFFFF" w:themeColor="light1"/>
                <w:kern w:val="2"/>
                <w:sz w:val="20"/>
                <w:szCs w:val="20"/>
              </w:rPr>
              <w:t>Professional Practice in Nursing Education </w:t>
            </w:r>
          </w:p>
        </w:tc>
      </w:tr>
      <w:tr w:rsidR="000D4877" w:rsidRPr="000D4877" w14:paraId="7B5CFA4E" w14:textId="77777777" w:rsidTr="00C37CFA">
        <w:tc>
          <w:tcPr>
            <w:tcW w:w="1280" w:type="dxa"/>
            <w:tcBorders>
              <w:top w:val="single" w:sz="24" w:space="0" w:color="FFFFFF"/>
              <w:left w:val="single" w:sz="8" w:space="0" w:color="FFFFFF"/>
              <w:bottom w:val="single" w:sz="8" w:space="0" w:color="FFFFFF"/>
              <w:right w:val="single" w:sz="8" w:space="0" w:color="FFFFFF"/>
            </w:tcBorders>
            <w:shd w:val="clear" w:color="auto" w:fill="156082"/>
            <w:hideMark/>
          </w:tcPr>
          <w:p w14:paraId="74AC424D" w14:textId="4F303089"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Standard 3</w:t>
            </w:r>
          </w:p>
          <w:p w14:paraId="0F788A19"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eastAsia="Calibri" w:hAnsiTheme="minorHAnsi" w:cstheme="minorHAnsi"/>
                <w:b/>
                <w:bCs/>
                <w:color w:val="FFFFFF" w:themeColor="light1"/>
                <w:sz w:val="20"/>
                <w:szCs w:val="20"/>
              </w:rPr>
              <w:t>(S3)</w:t>
            </w:r>
          </w:p>
        </w:tc>
        <w:tc>
          <w:tcPr>
            <w:tcW w:w="8349" w:type="dxa"/>
            <w:tcBorders>
              <w:top w:val="single" w:sz="24" w:space="0" w:color="FFFFFF"/>
              <w:left w:val="single" w:sz="8" w:space="0" w:color="FFFFFF"/>
              <w:bottom w:val="single" w:sz="8" w:space="0" w:color="FFFFFF"/>
              <w:right w:val="single" w:sz="8" w:space="0" w:color="FFFFFF"/>
            </w:tcBorders>
            <w:shd w:val="clear" w:color="auto" w:fill="CCD2D8"/>
            <w:hideMark/>
          </w:tcPr>
          <w:p w14:paraId="1E5699F4"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000000" w:themeColor="dark1"/>
                <w:sz w:val="20"/>
                <w:szCs w:val="20"/>
              </w:rPr>
              <w:t>Educators are required to demonstrate advanced professional practice competencies dependent on their context of educational practice.</w:t>
            </w:r>
          </w:p>
        </w:tc>
      </w:tr>
      <w:tr w:rsidR="000D4877" w:rsidRPr="000D4877" w14:paraId="596892E2"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38FB8C48" w14:textId="77777777" w:rsidR="000D4877" w:rsidRPr="000D4877" w:rsidRDefault="000D4877" w:rsidP="000D4877">
            <w:pPr>
              <w:rPr>
                <w:rFonts w:asciiTheme="minorHAnsi" w:hAnsiTheme="minorHAnsi" w:cstheme="minorHAnsi"/>
                <w:sz w:val="20"/>
                <w:szCs w:val="20"/>
              </w:rPr>
            </w:pP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25416912" w14:textId="4FF1BCAF" w:rsidR="000D4877" w:rsidRPr="000D4877" w:rsidRDefault="000D4877" w:rsidP="000D4877">
            <w:pPr>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A nursing educator…</w:t>
            </w:r>
          </w:p>
        </w:tc>
      </w:tr>
      <w:tr w:rsidR="000D4877" w:rsidRPr="000D4877" w14:paraId="606BF7F8"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1BD7BC8C"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S3.1</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3E691589" w14:textId="77777777" w:rsidR="000D4877" w:rsidRPr="000D4877" w:rsidRDefault="000D4877" w:rsidP="0031690C">
            <w:pPr>
              <w:spacing w:before="40" w:after="40"/>
              <w:rPr>
                <w:rFonts w:asciiTheme="minorHAnsi" w:hAnsiTheme="minorHAnsi" w:cstheme="minorHAnsi"/>
                <w:b/>
                <w:bCs/>
                <w:sz w:val="20"/>
                <w:szCs w:val="20"/>
              </w:rPr>
            </w:pPr>
            <w:r w:rsidRPr="000D4877">
              <w:rPr>
                <w:rFonts w:asciiTheme="minorHAnsi" w:hAnsiTheme="minorHAnsi" w:cstheme="minorHAnsi"/>
                <w:b/>
                <w:bCs/>
                <w:color w:val="000000" w:themeColor="dark1"/>
                <w:sz w:val="20"/>
                <w:szCs w:val="20"/>
              </w:rPr>
              <w:t>Demonstrates advanced nursing knowledge and expertise in the context of teaching</w:t>
            </w:r>
          </w:p>
        </w:tc>
      </w:tr>
      <w:tr w:rsidR="000D4877" w:rsidRPr="000D4877" w14:paraId="3C92ABDB"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2914BEB6"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3.1.1</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1BE508E3"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Engages in self-reflection and reflective practice in nursing and educational practice</w:t>
            </w:r>
          </w:p>
        </w:tc>
      </w:tr>
      <w:tr w:rsidR="000D4877" w:rsidRPr="000D4877" w14:paraId="3E07738C"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61D7BDA8"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3.1.2</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2C93D2B7"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Maintains a professional portfolio which demonstrates continuing professional development in teaching competence</w:t>
            </w:r>
          </w:p>
        </w:tc>
      </w:tr>
      <w:tr w:rsidR="000D4877" w:rsidRPr="000D4877" w14:paraId="4E30CF57"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3EE89D1F"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3.1.3</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7CE0913D"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Demonstrates cultural safety and humility in educational practice</w:t>
            </w:r>
          </w:p>
        </w:tc>
      </w:tr>
      <w:tr w:rsidR="000D4877" w:rsidRPr="000D4877" w14:paraId="134C84F2"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418F11F3"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3.1.4</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28B06CD9"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Embodies the Nursing Code of Conduct and Ethics in all aspect of education and practice</w:t>
            </w:r>
          </w:p>
        </w:tc>
      </w:tr>
      <w:tr w:rsidR="000D4877" w:rsidRPr="000D4877" w14:paraId="5ED3C63B" w14:textId="77777777" w:rsidTr="00C37CFA">
        <w:trPr>
          <w:trHeight w:val="300"/>
        </w:trPr>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7994EFA8"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kern w:val="2"/>
                <w:sz w:val="20"/>
                <w:szCs w:val="20"/>
              </w:rPr>
              <w:t>3.1.5</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61BB05A0"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Demonstrates knowledge and expertise in teaching and educational practice</w:t>
            </w:r>
          </w:p>
        </w:tc>
      </w:tr>
      <w:tr w:rsidR="000D4877" w:rsidRPr="000D4877" w14:paraId="68236939"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73D5C50D"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S3.2</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6AF58605" w14:textId="77777777" w:rsidR="000D4877" w:rsidRPr="000D4877" w:rsidRDefault="000D4877" w:rsidP="0031690C">
            <w:pPr>
              <w:spacing w:before="40" w:after="40"/>
              <w:rPr>
                <w:rFonts w:asciiTheme="minorHAnsi" w:hAnsiTheme="minorHAnsi" w:cstheme="minorHAnsi"/>
                <w:b/>
                <w:bCs/>
                <w:sz w:val="20"/>
                <w:szCs w:val="20"/>
              </w:rPr>
            </w:pPr>
            <w:r w:rsidRPr="000D4877">
              <w:rPr>
                <w:rFonts w:asciiTheme="minorHAnsi" w:hAnsiTheme="minorHAnsi" w:cstheme="minorHAnsi"/>
                <w:b/>
                <w:bCs/>
                <w:color w:val="000000" w:themeColor="dark1"/>
                <w:sz w:val="20"/>
                <w:szCs w:val="20"/>
              </w:rPr>
              <w:t xml:space="preserve">Displays management and leadership skills in </w:t>
            </w:r>
            <w:r w:rsidRPr="000D4877">
              <w:rPr>
                <w:rFonts w:asciiTheme="minorHAnsi" w:hAnsiTheme="minorHAnsi" w:cstheme="minorHAnsi"/>
                <w:b/>
                <w:bCs/>
                <w:color w:val="000000" w:themeColor="dark1"/>
                <w:kern w:val="2"/>
                <w:sz w:val="20"/>
                <w:szCs w:val="20"/>
              </w:rPr>
              <w:t>planning, managing and implementing</w:t>
            </w:r>
            <w:r w:rsidRPr="000D4877">
              <w:rPr>
                <w:rFonts w:asciiTheme="minorHAnsi" w:hAnsiTheme="minorHAnsi" w:cstheme="minorHAnsi"/>
                <w:b/>
                <w:bCs/>
                <w:color w:val="000000" w:themeColor="dark1"/>
                <w:sz w:val="20"/>
                <w:szCs w:val="20"/>
              </w:rPr>
              <w:t xml:space="preserve"> change</w:t>
            </w:r>
          </w:p>
        </w:tc>
      </w:tr>
      <w:tr w:rsidR="000D4877" w:rsidRPr="000D4877" w14:paraId="1223A69D"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31888FD7"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3.2.1</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5F0306AB"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Participates actively in professional organisations</w:t>
            </w:r>
          </w:p>
        </w:tc>
      </w:tr>
      <w:tr w:rsidR="000D4877" w:rsidRPr="000D4877" w14:paraId="487C0FD4"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7CBB9C5D"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3.2.2</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446A98FE"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Is cognisant of current global trends in nursing education</w:t>
            </w:r>
          </w:p>
        </w:tc>
      </w:tr>
      <w:tr w:rsidR="000D4877" w:rsidRPr="000D4877" w14:paraId="106B1CB2"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5A7823C3"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3.2.3</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4E00D152"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Considers policies and procedures affecting educational practice in planning, managing and implementing change</w:t>
            </w:r>
          </w:p>
        </w:tc>
      </w:tr>
      <w:tr w:rsidR="000D4877" w:rsidRPr="000D4877" w14:paraId="20F3C78B"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78388D56"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3.2.4</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2C9310AF"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Manages the organisation of learning experiences and programs</w:t>
            </w:r>
          </w:p>
        </w:tc>
      </w:tr>
      <w:tr w:rsidR="000D4877" w:rsidRPr="000D4877" w14:paraId="2214F13E"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433ADB4A"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3.2.5</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43FB7DC6"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Selects and monitors resources required for educational programs</w:t>
            </w:r>
          </w:p>
        </w:tc>
      </w:tr>
      <w:tr w:rsidR="000D4877" w:rsidRPr="000D4877" w14:paraId="50552423"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1877A8F9"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3.2.6</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419A1CF1"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Is a role model for learners and provides mentoring where required</w:t>
            </w:r>
          </w:p>
        </w:tc>
      </w:tr>
      <w:tr w:rsidR="000D4877" w:rsidRPr="000D4877" w14:paraId="67E42EA7" w14:textId="77777777" w:rsidTr="00C37CFA">
        <w:trPr>
          <w:trHeight w:val="300"/>
        </w:trPr>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6D5843B4"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kern w:val="2"/>
                <w:sz w:val="20"/>
                <w:szCs w:val="20"/>
              </w:rPr>
              <w:t>3.2.7</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6E2A4D4B"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Anticipates and prepares for a changing environment</w:t>
            </w:r>
          </w:p>
        </w:tc>
      </w:tr>
      <w:tr w:rsidR="000D4877" w:rsidRPr="000D4877" w14:paraId="61576635"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6561D97C" w14:textId="77777777" w:rsidR="000D4877" w:rsidRPr="000D4877" w:rsidRDefault="000D4877" w:rsidP="0031690C">
            <w:pPr>
              <w:spacing w:before="40" w:after="40"/>
              <w:rPr>
                <w:rFonts w:asciiTheme="minorHAnsi" w:hAnsiTheme="minorHAnsi" w:cstheme="minorHAnsi"/>
                <w:sz w:val="20"/>
                <w:szCs w:val="20"/>
              </w:rPr>
            </w:pPr>
            <w:r w:rsidRPr="000D4877">
              <w:rPr>
                <w:rFonts w:asciiTheme="minorHAnsi" w:hAnsiTheme="minorHAnsi" w:cstheme="minorHAnsi"/>
                <w:b/>
                <w:bCs/>
                <w:color w:val="FFFFFF" w:themeColor="light1"/>
                <w:sz w:val="20"/>
                <w:szCs w:val="20"/>
              </w:rPr>
              <w:t>S3.3</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75E15A70" w14:textId="77777777" w:rsidR="000D4877" w:rsidRPr="000D4877" w:rsidRDefault="000D4877" w:rsidP="0031690C">
            <w:pPr>
              <w:spacing w:before="40" w:after="40"/>
              <w:rPr>
                <w:rFonts w:asciiTheme="minorHAnsi" w:hAnsiTheme="minorHAnsi" w:cstheme="minorHAnsi"/>
                <w:b/>
                <w:bCs/>
                <w:sz w:val="20"/>
                <w:szCs w:val="20"/>
              </w:rPr>
            </w:pPr>
            <w:r w:rsidRPr="000D4877">
              <w:rPr>
                <w:rFonts w:asciiTheme="minorHAnsi" w:hAnsiTheme="minorHAnsi" w:cstheme="minorHAnsi"/>
                <w:b/>
                <w:bCs/>
                <w:color w:val="000000" w:themeColor="dark1"/>
                <w:sz w:val="20"/>
                <w:szCs w:val="20"/>
              </w:rPr>
              <w:t>Demonstrates a commitment to research and scholarship</w:t>
            </w:r>
          </w:p>
        </w:tc>
      </w:tr>
      <w:tr w:rsidR="000D4877" w:rsidRPr="000D4877" w14:paraId="6ED0B421"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70F8F244"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3.3.1</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197313F1"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Shares knowledge and expertise within the wider nursing/allied health community</w:t>
            </w:r>
          </w:p>
        </w:tc>
      </w:tr>
      <w:tr w:rsidR="000D4877" w:rsidRPr="000D4877" w14:paraId="6650C0EF"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579B3CF0"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3.3.2</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797DB334"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Participates in research activities</w:t>
            </w:r>
          </w:p>
        </w:tc>
      </w:tr>
      <w:tr w:rsidR="000D4877" w:rsidRPr="000D4877" w14:paraId="2CF52B6B"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43067228"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3.3.3</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6956407F"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Models commitment to ongoing learning</w:t>
            </w:r>
          </w:p>
        </w:tc>
      </w:tr>
      <w:tr w:rsidR="000D4877" w:rsidRPr="000D4877" w14:paraId="121FAF09"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548F7532"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3.3.4</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1E8FEA64"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Demonstrates the ability to use deductive and inductive reasoning</w:t>
            </w:r>
          </w:p>
        </w:tc>
      </w:tr>
      <w:tr w:rsidR="000D4877" w:rsidRPr="000D4877" w14:paraId="2E770D1F" w14:textId="77777777" w:rsidTr="00C37CFA">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648AA24A"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sz w:val="20"/>
                <w:szCs w:val="20"/>
              </w:rPr>
              <w:t>3.3.5</w:t>
            </w:r>
          </w:p>
        </w:tc>
        <w:tc>
          <w:tcPr>
            <w:tcW w:w="8349" w:type="dxa"/>
            <w:tcBorders>
              <w:top w:val="single" w:sz="8" w:space="0" w:color="FFFFFF"/>
              <w:left w:val="single" w:sz="8" w:space="0" w:color="FFFFFF"/>
              <w:bottom w:val="single" w:sz="8" w:space="0" w:color="FFFFFF"/>
              <w:right w:val="single" w:sz="8" w:space="0" w:color="FFFFFF"/>
            </w:tcBorders>
            <w:shd w:val="clear" w:color="auto" w:fill="E7EAED"/>
            <w:hideMark/>
          </w:tcPr>
          <w:p w14:paraId="3580EFAA"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Fosters critical inquiry in self and others</w:t>
            </w:r>
          </w:p>
        </w:tc>
      </w:tr>
      <w:tr w:rsidR="000D4877" w:rsidRPr="000D4877" w14:paraId="6F68FFA5" w14:textId="77777777" w:rsidTr="00C37CFA">
        <w:trPr>
          <w:trHeight w:val="300"/>
        </w:trPr>
        <w:tc>
          <w:tcPr>
            <w:tcW w:w="1280" w:type="dxa"/>
            <w:tcBorders>
              <w:top w:val="single" w:sz="8" w:space="0" w:color="FFFFFF"/>
              <w:left w:val="single" w:sz="8" w:space="0" w:color="FFFFFF"/>
              <w:bottom w:val="single" w:sz="8" w:space="0" w:color="FFFFFF"/>
              <w:right w:val="single" w:sz="8" w:space="0" w:color="FFFFFF"/>
            </w:tcBorders>
            <w:shd w:val="clear" w:color="auto" w:fill="156082"/>
            <w:hideMark/>
          </w:tcPr>
          <w:p w14:paraId="283F393A" w14:textId="77777777" w:rsidR="000D4877" w:rsidRPr="000D4877" w:rsidRDefault="000D4877" w:rsidP="00846F6B">
            <w:pPr>
              <w:ind w:left="170"/>
              <w:rPr>
                <w:rFonts w:asciiTheme="minorHAnsi" w:hAnsiTheme="minorHAnsi" w:cstheme="minorHAnsi"/>
                <w:sz w:val="20"/>
                <w:szCs w:val="20"/>
              </w:rPr>
            </w:pPr>
            <w:r w:rsidRPr="000D4877">
              <w:rPr>
                <w:rFonts w:asciiTheme="minorHAnsi" w:hAnsiTheme="minorHAnsi" w:cstheme="minorHAnsi"/>
                <w:color w:val="FFFFFF" w:themeColor="light1"/>
                <w:kern w:val="2"/>
                <w:sz w:val="20"/>
                <w:szCs w:val="20"/>
              </w:rPr>
              <w:t>3.3.6</w:t>
            </w:r>
          </w:p>
        </w:tc>
        <w:tc>
          <w:tcPr>
            <w:tcW w:w="8349" w:type="dxa"/>
            <w:tcBorders>
              <w:top w:val="single" w:sz="8" w:space="0" w:color="FFFFFF"/>
              <w:left w:val="single" w:sz="8" w:space="0" w:color="FFFFFF"/>
              <w:bottom w:val="single" w:sz="8" w:space="0" w:color="FFFFFF"/>
              <w:right w:val="single" w:sz="8" w:space="0" w:color="FFFFFF"/>
            </w:tcBorders>
            <w:shd w:val="clear" w:color="auto" w:fill="CCD2D8"/>
            <w:hideMark/>
          </w:tcPr>
          <w:p w14:paraId="1C832D2E" w14:textId="77777777" w:rsidR="000D4877" w:rsidRPr="000D4877" w:rsidRDefault="000D4877" w:rsidP="00622394">
            <w:pPr>
              <w:ind w:left="170"/>
              <w:rPr>
                <w:rFonts w:asciiTheme="minorHAnsi" w:hAnsiTheme="minorHAnsi" w:cstheme="minorHAnsi"/>
                <w:sz w:val="20"/>
                <w:szCs w:val="20"/>
              </w:rPr>
            </w:pPr>
            <w:r w:rsidRPr="000D4877">
              <w:rPr>
                <w:rFonts w:asciiTheme="minorHAnsi" w:hAnsiTheme="minorHAnsi" w:cstheme="minorHAnsi"/>
                <w:color w:val="000000" w:themeColor="dark1"/>
                <w:kern w:val="2"/>
                <w:sz w:val="20"/>
                <w:szCs w:val="20"/>
              </w:rPr>
              <w:t>Uses research to inform educational practice</w:t>
            </w:r>
          </w:p>
        </w:tc>
      </w:tr>
    </w:tbl>
    <w:p w14:paraId="59A818D8" w14:textId="4962D674" w:rsidR="00D55E74" w:rsidRDefault="00D55E74">
      <w:r>
        <w:br w:type="page"/>
      </w:r>
    </w:p>
    <w:p w14:paraId="6756F408" w14:textId="41882001" w:rsidR="00D55E74" w:rsidRPr="0031690C" w:rsidRDefault="00D55E74">
      <w:pPr>
        <w:rPr>
          <w:rFonts w:asciiTheme="minorHAnsi" w:hAnsiTheme="minorHAnsi" w:cstheme="minorHAnsi"/>
        </w:rPr>
      </w:pPr>
      <w:r>
        <w:rPr>
          <w:noProof/>
        </w:rPr>
        <w:lastRenderedPageBreak/>
        <mc:AlternateContent>
          <mc:Choice Requires="wps">
            <w:drawing>
              <wp:anchor distT="0" distB="0" distL="114300" distR="114300" simplePos="0" relativeHeight="251677696" behindDoc="0" locked="0" layoutInCell="1" allowOverlap="1" wp14:anchorId="6E2DA912" wp14:editId="590AD447">
                <wp:simplePos x="0" y="0"/>
                <wp:positionH relativeFrom="margin">
                  <wp:align>center</wp:align>
                </wp:positionH>
                <wp:positionV relativeFrom="paragraph">
                  <wp:posOffset>0</wp:posOffset>
                </wp:positionV>
                <wp:extent cx="6120000" cy="712800"/>
                <wp:effectExtent l="0" t="0" r="14605" b="11430"/>
                <wp:wrapTopAndBottom/>
                <wp:docPr id="18" name="Rectangle 4"/>
                <wp:cNvGraphicFramePr/>
                <a:graphic xmlns:a="http://schemas.openxmlformats.org/drawingml/2006/main">
                  <a:graphicData uri="http://schemas.microsoft.com/office/word/2010/wordprocessingShape">
                    <wps:wsp>
                      <wps:cNvSpPr/>
                      <wps:spPr>
                        <a:xfrm>
                          <a:off x="0" y="0"/>
                          <a:ext cx="6120000"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7064AE0C" w14:textId="7234FE5B" w:rsidR="0031690C" w:rsidRDefault="0031690C" w:rsidP="00D55E74">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316EAB">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1</w:t>
                            </w:r>
                            <w:r w:rsidR="00C226F7" w:rsidRPr="00316EAB">
                              <w:rPr>
                                <w:rFonts w:ascii="Calibri" w:eastAsia="Calibri" w:hAnsi="Calibri" w:cs="Calibri"/>
                                <w:b/>
                                <w:bCs/>
                                <w:color w:val="FFFF00"/>
                                <w:sz w:val="32"/>
                                <w:szCs w:val="32"/>
                              </w:rPr>
                              <w:t>.</w:t>
                            </w:r>
                            <w:r w:rsidRPr="00316EAB">
                              <w:rPr>
                                <w:rFonts w:ascii="Calibri" w:eastAsia="Calibri" w:hAnsi="Calibri" w:cs="Calibri"/>
                                <w:b/>
                                <w:bCs/>
                                <w:color w:val="FFFF00"/>
                                <w:sz w:val="32"/>
                                <w:szCs w:val="32"/>
                              </w:rPr>
                              <w:t>1</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2DA912" id="_x0000_s1031" style="position:absolute;margin-left:0;margin-top:0;width:481.9pt;height:56.1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" fillcolor="#4e95d9" strokecolor="#042433" strokeweight="1.5pt">
                <v:textbox>
                  <w:txbxContent>
                    <w:p w14:paraId="7064AE0C" w14:textId="7234FE5B" w:rsidR="0031690C" w:rsidRDefault="0031690C" w:rsidP="00D55E74">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316EAB">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1</w:t>
                      </w:r>
                      <w:r w:rsidR="00C226F7" w:rsidRPr="00316EAB">
                        <w:rPr>
                          <w:rFonts w:ascii="Calibri" w:eastAsia="Calibri" w:hAnsi="Calibri" w:cs="Calibri"/>
                          <w:b/>
                          <w:bCs/>
                          <w:color w:val="FFFF00"/>
                          <w:sz w:val="32"/>
                          <w:szCs w:val="32"/>
                        </w:rPr>
                        <w:t>.</w:t>
                      </w:r>
                      <w:r w:rsidRPr="00316EAB">
                        <w:rPr>
                          <w:rFonts w:ascii="Calibri" w:eastAsia="Calibri" w:hAnsi="Calibri" w:cs="Calibri"/>
                          <w:b/>
                          <w:bCs/>
                          <w:color w:val="FFFF00"/>
                          <w:sz w:val="32"/>
                          <w:szCs w:val="32"/>
                        </w:rPr>
                        <w:t>1</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58"/>
        <w:gridCol w:w="7371"/>
      </w:tblGrid>
      <w:tr w:rsidR="00D55E74" w:rsidRPr="00D55E74" w14:paraId="7F1E6DB9" w14:textId="77777777" w:rsidTr="0031690C">
        <w:trPr>
          <w:trHeight w:val="530"/>
        </w:trPr>
        <w:tc>
          <w:tcPr>
            <w:tcW w:w="2258" w:type="dxa"/>
            <w:tcBorders>
              <w:top w:val="single" w:sz="8" w:space="0" w:color="FFFFFF"/>
              <w:left w:val="single" w:sz="8" w:space="0" w:color="FFFFFF"/>
              <w:bottom w:val="single" w:sz="24" w:space="0" w:color="FFFFFF"/>
              <w:right w:val="single" w:sz="8" w:space="0" w:color="FFFFFF"/>
            </w:tcBorders>
            <w:shd w:val="clear" w:color="auto" w:fill="156082"/>
            <w:hideMark/>
          </w:tcPr>
          <w:p w14:paraId="7A9F7404" w14:textId="77777777" w:rsidR="00D55E74" w:rsidRPr="00204992" w:rsidRDefault="00D55E74" w:rsidP="00204992">
            <w:pPr>
              <w:jc w:val="center"/>
              <w:rPr>
                <w:rFonts w:asciiTheme="minorHAnsi" w:hAnsiTheme="minorHAnsi" w:cstheme="minorHAnsi"/>
                <w:sz w:val="20"/>
                <w:szCs w:val="20"/>
              </w:rPr>
            </w:pPr>
            <w:r w:rsidRPr="00204992">
              <w:rPr>
                <w:rFonts w:asciiTheme="minorHAnsi" w:hAnsiTheme="minorHAnsi" w:cstheme="minorHAnsi"/>
                <w:b/>
                <w:bCs/>
                <w:color w:val="FFFFFF" w:themeColor="light1"/>
                <w:kern w:val="2"/>
                <w:sz w:val="20"/>
                <w:szCs w:val="20"/>
              </w:rPr>
              <w:t>Core Standards and Standard Statements</w:t>
            </w:r>
          </w:p>
        </w:tc>
        <w:tc>
          <w:tcPr>
            <w:tcW w:w="7371" w:type="dxa"/>
            <w:tcBorders>
              <w:top w:val="single" w:sz="8" w:space="0" w:color="FFFFFF"/>
              <w:left w:val="single" w:sz="8" w:space="0" w:color="FFFFFF"/>
              <w:bottom w:val="single" w:sz="24" w:space="0" w:color="FFFFFF"/>
              <w:right w:val="single" w:sz="8" w:space="0" w:color="FFFFFF"/>
            </w:tcBorders>
            <w:shd w:val="clear" w:color="auto" w:fill="156082"/>
            <w:hideMark/>
          </w:tcPr>
          <w:p w14:paraId="5232BA35" w14:textId="0BF20137" w:rsidR="00D55E74" w:rsidRPr="00204992" w:rsidRDefault="00D55E74" w:rsidP="00204992">
            <w:pPr>
              <w:jc w:val="center"/>
              <w:rPr>
                <w:rFonts w:asciiTheme="minorHAnsi" w:hAnsiTheme="minorHAnsi" w:cstheme="minorHAnsi"/>
                <w:sz w:val="20"/>
                <w:szCs w:val="20"/>
              </w:rPr>
            </w:pPr>
            <w:r w:rsidRPr="00204992">
              <w:rPr>
                <w:rFonts w:asciiTheme="minorHAnsi" w:hAnsiTheme="minorHAnsi" w:cstheme="minorHAnsi"/>
                <w:b/>
                <w:bCs/>
                <w:color w:val="FFFFFF" w:themeColor="light1"/>
                <w:kern w:val="2"/>
                <w:sz w:val="20"/>
                <w:szCs w:val="20"/>
              </w:rPr>
              <w:t>Cues for the Standards’ Statements</w:t>
            </w:r>
          </w:p>
        </w:tc>
      </w:tr>
      <w:tr w:rsidR="00D55E74" w:rsidRPr="00D55E74" w14:paraId="7AE441E0" w14:textId="77777777" w:rsidTr="0031690C">
        <w:trPr>
          <w:trHeight w:val="1344"/>
        </w:trPr>
        <w:tc>
          <w:tcPr>
            <w:tcW w:w="2258" w:type="dxa"/>
            <w:tcBorders>
              <w:top w:val="single" w:sz="24" w:space="0" w:color="FFFFFF"/>
              <w:left w:val="single" w:sz="8" w:space="0" w:color="FFFFFF"/>
              <w:bottom w:val="single" w:sz="8" w:space="0" w:color="FFFFFF"/>
              <w:right w:val="single" w:sz="8" w:space="0" w:color="FFFFFF"/>
            </w:tcBorders>
            <w:shd w:val="clear" w:color="auto" w:fill="156082"/>
            <w:hideMark/>
          </w:tcPr>
          <w:p w14:paraId="1D5E3072" w14:textId="278BF6EC" w:rsidR="00D55E74" w:rsidRPr="00D55E74" w:rsidRDefault="00D55E74" w:rsidP="0031690C">
            <w:pPr>
              <w:spacing w:before="40" w:after="40"/>
              <w:rPr>
                <w:rFonts w:asciiTheme="minorHAnsi" w:hAnsiTheme="minorHAnsi" w:cstheme="minorHAnsi"/>
                <w:sz w:val="20"/>
                <w:szCs w:val="20"/>
              </w:rPr>
            </w:pPr>
            <w:r w:rsidRPr="00D55E74">
              <w:rPr>
                <w:rFonts w:asciiTheme="minorHAnsi" w:hAnsiTheme="minorHAnsi" w:cstheme="minorHAnsi"/>
                <w:b/>
                <w:bCs/>
                <w:color w:val="FFFFFF" w:themeColor="light1"/>
                <w:kern w:val="2"/>
                <w:sz w:val="20"/>
                <w:szCs w:val="20"/>
              </w:rPr>
              <w:t xml:space="preserve">S1.1 </w:t>
            </w:r>
            <w:r w:rsidR="001F35EB">
              <w:rPr>
                <w:rFonts w:asciiTheme="minorHAnsi" w:hAnsiTheme="minorHAnsi" w:cstheme="minorHAnsi"/>
                <w:b/>
                <w:bCs/>
                <w:color w:val="FFFFFF" w:themeColor="light1"/>
                <w:kern w:val="2"/>
                <w:sz w:val="20"/>
                <w:szCs w:val="20"/>
              </w:rPr>
              <w:t xml:space="preserve"> </w:t>
            </w:r>
            <w:r w:rsidRPr="00D55E74">
              <w:rPr>
                <w:rFonts w:asciiTheme="minorHAnsi" w:hAnsiTheme="minorHAnsi" w:cstheme="minorHAnsi"/>
                <w:b/>
                <w:bCs/>
                <w:color w:val="FFFFFF" w:themeColor="light1"/>
                <w:kern w:val="2"/>
                <w:sz w:val="20"/>
                <w:szCs w:val="20"/>
              </w:rPr>
              <w:t>Plans quality learning experiences and programs that support education and nursing practice</w:t>
            </w:r>
          </w:p>
        </w:tc>
        <w:tc>
          <w:tcPr>
            <w:tcW w:w="7371" w:type="dxa"/>
            <w:tcBorders>
              <w:top w:val="single" w:sz="24" w:space="0" w:color="FFFFFF"/>
              <w:left w:val="single" w:sz="8" w:space="0" w:color="FFFFFF"/>
              <w:bottom w:val="single" w:sz="8" w:space="0" w:color="FFFFFF"/>
              <w:right w:val="single" w:sz="8" w:space="0" w:color="FFFFFF"/>
            </w:tcBorders>
            <w:shd w:val="clear" w:color="auto" w:fill="CCD2D8"/>
            <w:hideMark/>
          </w:tcPr>
          <w:p w14:paraId="41755A15" w14:textId="77777777" w:rsidR="00D55E74" w:rsidRPr="00204992" w:rsidRDefault="00D55E74" w:rsidP="0031690C">
            <w:pPr>
              <w:spacing w:before="40" w:after="40"/>
              <w:rPr>
                <w:rFonts w:asciiTheme="minorHAnsi" w:hAnsiTheme="minorHAnsi" w:cstheme="minorHAnsi"/>
                <w:sz w:val="20"/>
                <w:szCs w:val="20"/>
              </w:rPr>
            </w:pPr>
            <w:r w:rsidRPr="00204992">
              <w:rPr>
                <w:rFonts w:asciiTheme="minorHAnsi" w:hAnsiTheme="minorHAnsi" w:cstheme="minorHAnsi"/>
                <w:color w:val="000000" w:themeColor="dark1"/>
                <w:kern w:val="2"/>
                <w:sz w:val="20"/>
                <w:szCs w:val="20"/>
              </w:rPr>
              <w:t>This standard can be applied to a variety of contexts. Learning experiences can be for individuals or groups of learners and encompass face-to-face, online or hybrid modalities.</w:t>
            </w:r>
          </w:p>
          <w:p w14:paraId="7FD3C973" w14:textId="77777777" w:rsidR="00D55E74" w:rsidRPr="00204992" w:rsidRDefault="00D55E74" w:rsidP="0031690C">
            <w:pPr>
              <w:spacing w:before="40" w:after="40"/>
              <w:rPr>
                <w:rFonts w:asciiTheme="minorHAnsi" w:hAnsiTheme="minorHAnsi" w:cstheme="minorHAnsi"/>
                <w:sz w:val="20"/>
                <w:szCs w:val="20"/>
              </w:rPr>
            </w:pPr>
            <w:r w:rsidRPr="00204992">
              <w:rPr>
                <w:rFonts w:asciiTheme="minorHAnsi" w:hAnsiTheme="minorHAnsi" w:cstheme="minorHAnsi"/>
                <w:color w:val="000000" w:themeColor="dark1"/>
                <w:kern w:val="2"/>
                <w:sz w:val="20"/>
                <w:szCs w:val="20"/>
              </w:rPr>
              <w:t>A program may incorporate formalised subjects or courses within an academic, clinical or other learning environment. The program may be for individual or groups of learners and vary in length. It can include professional development, learning contracts and curricula. Planning for quality programs includes assessing individual learning needs, determining learning outcomes and how to achieve them, and sustainability of the program.</w:t>
            </w:r>
          </w:p>
        </w:tc>
      </w:tr>
      <w:tr w:rsidR="00D55E74" w:rsidRPr="00D55E74" w14:paraId="45B47F06" w14:textId="77777777" w:rsidTr="0031690C">
        <w:trPr>
          <w:trHeight w:val="1193"/>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6499B794" w14:textId="79664E38" w:rsidR="00D55E74" w:rsidRPr="00D55E74" w:rsidRDefault="00D55E74" w:rsidP="001F35EB">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 xml:space="preserve">1.1.1 </w:t>
            </w:r>
            <w:r w:rsidR="001F35EB">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Assesses needs of the individual learner in collaboration with the learner</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29C33E1F" w14:textId="77777777" w:rsidR="00D55E74" w:rsidRPr="00204992" w:rsidRDefault="00D55E74" w:rsidP="00B85093">
            <w:pPr>
              <w:numPr>
                <w:ilvl w:val="0"/>
                <w:numId w:val="1"/>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
                <w:sz w:val="20"/>
                <w:szCs w:val="20"/>
              </w:rPr>
              <w:t xml:space="preserve">Uses a flexible approach to identifying individual or group learning needs, such as using formal and informal approaches </w:t>
            </w:r>
          </w:p>
          <w:p w14:paraId="0053B916" w14:textId="77777777" w:rsidR="00D55E74" w:rsidRPr="00204992" w:rsidRDefault="00D55E74" w:rsidP="00B85093">
            <w:pPr>
              <w:numPr>
                <w:ilvl w:val="0"/>
                <w:numId w:val="1"/>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
                <w:sz w:val="20"/>
                <w:szCs w:val="20"/>
              </w:rPr>
              <w:t xml:space="preserve">Collaborates with the learner/s to assist and inspire the learner to identify their own learning needs </w:t>
            </w:r>
          </w:p>
          <w:p w14:paraId="0385143C" w14:textId="11CFB9A4" w:rsidR="00D55E74" w:rsidRPr="00204992" w:rsidRDefault="00D55E74" w:rsidP="00B85093">
            <w:pPr>
              <w:numPr>
                <w:ilvl w:val="0"/>
                <w:numId w:val="1"/>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
                <w:sz w:val="20"/>
                <w:szCs w:val="20"/>
              </w:rPr>
              <w:t>Identifies gaps in learner knowledge and skills</w:t>
            </w:r>
          </w:p>
          <w:p w14:paraId="7B534CC1" w14:textId="0344DAA8" w:rsidR="00D55E74" w:rsidRPr="00204992" w:rsidRDefault="00D55E74" w:rsidP="00B85093">
            <w:pPr>
              <w:numPr>
                <w:ilvl w:val="0"/>
                <w:numId w:val="1"/>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
                <w:sz w:val="20"/>
                <w:szCs w:val="20"/>
              </w:rPr>
              <w:t xml:space="preserve">Undertakes learning needs analysis/ assessment as required </w:t>
            </w:r>
          </w:p>
        </w:tc>
      </w:tr>
      <w:tr w:rsidR="00D55E74" w:rsidRPr="00D55E74" w14:paraId="26C012F7" w14:textId="77777777" w:rsidTr="0031690C">
        <w:trPr>
          <w:trHeight w:val="884"/>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388DF6E7" w14:textId="74F1C02C" w:rsidR="00D55E74" w:rsidRPr="00D55E74" w:rsidRDefault="00D55E74" w:rsidP="001F35EB">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 xml:space="preserve">1.1.2 </w:t>
            </w:r>
            <w:r w:rsidR="001F35EB">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Values diversity of learners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3945BDEE" w14:textId="77777777" w:rsidR="00D55E74" w:rsidRPr="00204992" w:rsidRDefault="00D55E74" w:rsidP="00B85093">
            <w:pPr>
              <w:numPr>
                <w:ilvl w:val="0"/>
                <w:numId w:val="7"/>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
                <w:sz w:val="20"/>
                <w:szCs w:val="20"/>
              </w:rPr>
              <w:t xml:space="preserve">Applies a wide definition of diversity to teaching and learning, such as culture, ethnicity, religion, learning styles, neuro diversity and learners with a disability </w:t>
            </w:r>
          </w:p>
          <w:p w14:paraId="43942E46" w14:textId="77777777" w:rsidR="00D55E74" w:rsidRPr="00204992" w:rsidRDefault="00D55E74" w:rsidP="00B85093">
            <w:pPr>
              <w:numPr>
                <w:ilvl w:val="0"/>
                <w:numId w:val="7"/>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
                <w:sz w:val="20"/>
                <w:szCs w:val="20"/>
              </w:rPr>
              <w:t xml:space="preserve">Incorporates knowledge of diversity into program planning and learning experiences, such as different learning styles and language </w:t>
            </w:r>
          </w:p>
        </w:tc>
      </w:tr>
      <w:tr w:rsidR="00D55E74" w:rsidRPr="00D55E74" w14:paraId="6A5E6FB8" w14:textId="77777777" w:rsidTr="0031690C">
        <w:trPr>
          <w:trHeight w:val="1135"/>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08CD58BE" w14:textId="2A9017E7" w:rsidR="00D55E74" w:rsidRPr="00D55E74" w:rsidRDefault="00D55E74" w:rsidP="001F35EB">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 xml:space="preserve">1.1.3 </w:t>
            </w:r>
            <w:r w:rsidR="001F35EB">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Acknowledges cultural factors affecting learning</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48D2355C" w14:textId="77777777" w:rsidR="00D55E74" w:rsidRPr="00204992" w:rsidRDefault="00D55E74" w:rsidP="00B85093">
            <w:pPr>
              <w:numPr>
                <w:ilvl w:val="0"/>
                <w:numId w:val="2"/>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Identifies how cultural factors affect learning. Factors could be identified from sources such as peer-reviewed literature or needs’ assessments</w:t>
            </w:r>
          </w:p>
          <w:p w14:paraId="4355D713" w14:textId="77777777" w:rsidR="00D55E74" w:rsidRPr="00204992" w:rsidRDefault="00D55E74" w:rsidP="00B85093">
            <w:pPr>
              <w:numPr>
                <w:ilvl w:val="0"/>
                <w:numId w:val="2"/>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Incorporates cultural factors, such as cultural sensitivity, humility and safety (including your own culture), in teaching and learning programs</w:t>
            </w:r>
          </w:p>
          <w:p w14:paraId="4F28C6C6" w14:textId="77777777" w:rsidR="00D55E74" w:rsidRPr="00204992" w:rsidRDefault="00D55E74" w:rsidP="00B85093">
            <w:pPr>
              <w:numPr>
                <w:ilvl w:val="0"/>
                <w:numId w:val="2"/>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Contexts include a wide definition of culture, such as social environments (e.g., work, family) and cultural groups (e.g., nursing, ethnic groups)</w:t>
            </w:r>
          </w:p>
        </w:tc>
      </w:tr>
      <w:tr w:rsidR="00D55E74" w:rsidRPr="00D55E74" w14:paraId="6537A79A" w14:textId="77777777" w:rsidTr="0031690C">
        <w:trPr>
          <w:trHeight w:val="620"/>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0B968D75" w14:textId="632F59AC" w:rsidR="00D55E74" w:rsidRPr="00D55E74" w:rsidRDefault="00D55E74" w:rsidP="001F35EB">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 xml:space="preserve">1.1.4 </w:t>
            </w:r>
            <w:r w:rsidR="001F35EB">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Ensures that learner centred principles are applied</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29BD7B80" w14:textId="77777777" w:rsidR="00D55E74" w:rsidRPr="00204992" w:rsidRDefault="00D55E74" w:rsidP="00B85093">
            <w:pPr>
              <w:numPr>
                <w:ilvl w:val="0"/>
                <w:numId w:val="3"/>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Incorporates adult learning principles in program design and implementation, including teaching and learning strategies and learner feedback</w:t>
            </w:r>
          </w:p>
        </w:tc>
      </w:tr>
      <w:tr w:rsidR="00D55E74" w:rsidRPr="00D55E74" w14:paraId="4CD971F0" w14:textId="77777777" w:rsidTr="0031690C">
        <w:trPr>
          <w:trHeight w:val="822"/>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7814DE24" w14:textId="01E5AD20" w:rsidR="00D55E74" w:rsidRPr="00D55E74" w:rsidRDefault="00D55E74" w:rsidP="001F35EB">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 xml:space="preserve">1.1.5 </w:t>
            </w:r>
            <w:r w:rsidR="001F35EB">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Considers current and future needs of stakeholders when planning programs</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539AFDB8" w14:textId="77777777" w:rsidR="00D55E74" w:rsidRPr="00204992" w:rsidRDefault="00D55E74" w:rsidP="00B85093">
            <w:pPr>
              <w:numPr>
                <w:ilvl w:val="0"/>
                <w:numId w:val="4"/>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Undertakes an educational needs assessment that includes stakeholders, such as students, program planners, health facility and industry representatives</w:t>
            </w:r>
          </w:p>
          <w:p w14:paraId="7C045262" w14:textId="77777777" w:rsidR="00D55E74" w:rsidRPr="00204992" w:rsidRDefault="00D55E74" w:rsidP="00B85093">
            <w:pPr>
              <w:numPr>
                <w:ilvl w:val="0"/>
                <w:numId w:val="4"/>
              </w:numPr>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Uses data from various sources to inform program planning to meet current and future needs, such as risk management information, trends in nursing education and workforce needs</w:t>
            </w:r>
          </w:p>
        </w:tc>
      </w:tr>
      <w:tr w:rsidR="00D55E74" w:rsidRPr="00D55E74" w14:paraId="655702F5" w14:textId="77777777" w:rsidTr="0031690C">
        <w:trPr>
          <w:trHeight w:val="1217"/>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675896D6" w14:textId="017BB544" w:rsidR="00D55E74" w:rsidRPr="00D55E74" w:rsidRDefault="00D55E74" w:rsidP="001F35EB">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1.1.6</w:t>
            </w:r>
            <w:r w:rsidR="001F35EB">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Evaluates the learning environment to support the needs of learners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4C9F7B1D" w14:textId="77777777" w:rsidR="00D55E74" w:rsidRPr="00204992" w:rsidRDefault="00D55E74" w:rsidP="00B85093">
            <w:pPr>
              <w:numPr>
                <w:ilvl w:val="0"/>
                <w:numId w:val="5"/>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 xml:space="preserve">Evaluates the learning environment by using knowledge of evidence-based factors that support effective learning </w:t>
            </w:r>
          </w:p>
          <w:p w14:paraId="1D42EC8A" w14:textId="77777777" w:rsidR="00D55E74" w:rsidRPr="00204992" w:rsidRDefault="00D55E74" w:rsidP="00B85093">
            <w:pPr>
              <w:numPr>
                <w:ilvl w:val="0"/>
                <w:numId w:val="5"/>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Uses formal and informal evaluation methods, such as quality improvement activities, informal feedback</w:t>
            </w:r>
          </w:p>
          <w:p w14:paraId="2B793E47" w14:textId="77777777" w:rsidR="00D55E74" w:rsidRPr="00204992" w:rsidRDefault="00D55E74" w:rsidP="00B85093">
            <w:pPr>
              <w:numPr>
                <w:ilvl w:val="0"/>
                <w:numId w:val="5"/>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Promotes a supportive learning environment through the application of educational knowledge. Knowledge could include educator behaviour to support learning, and preparation and safety of the physical environment</w:t>
            </w:r>
          </w:p>
        </w:tc>
      </w:tr>
      <w:tr w:rsidR="00D55E74" w:rsidRPr="00D55E74" w14:paraId="186CE1A3" w14:textId="77777777" w:rsidTr="0031690C">
        <w:trPr>
          <w:trHeight w:val="707"/>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2439480E" w14:textId="20628B72" w:rsidR="00D55E74" w:rsidRPr="00D55E74" w:rsidRDefault="00D55E74" w:rsidP="000D6BF6">
            <w:pPr>
              <w:rPr>
                <w:rFonts w:asciiTheme="minorHAnsi" w:hAnsiTheme="minorHAnsi" w:cstheme="minorHAnsi"/>
                <w:sz w:val="20"/>
                <w:szCs w:val="20"/>
              </w:rPr>
            </w:pPr>
            <w:r w:rsidRPr="00D55E74">
              <w:rPr>
                <w:rFonts w:asciiTheme="minorHAnsi" w:hAnsiTheme="minorHAnsi" w:cstheme="minorHAnsi"/>
                <w:color w:val="FFFFFF" w:themeColor="light1"/>
                <w:kern w:val="2"/>
                <w:sz w:val="20"/>
                <w:szCs w:val="20"/>
              </w:rPr>
              <w:t xml:space="preserve">1.1.7 </w:t>
            </w:r>
            <w:r w:rsidR="000D6BF6">
              <w:rPr>
                <w:rFonts w:asciiTheme="minorHAnsi" w:hAnsiTheme="minorHAnsi" w:cstheme="minorHAnsi"/>
                <w:color w:val="FFFFFF" w:themeColor="light1"/>
                <w:kern w:val="2"/>
                <w:sz w:val="20"/>
                <w:szCs w:val="20"/>
              </w:rPr>
              <w:t xml:space="preserve"> </w:t>
            </w:r>
            <w:r w:rsidRPr="00D55E74">
              <w:rPr>
                <w:rFonts w:asciiTheme="minorHAnsi" w:hAnsiTheme="minorHAnsi" w:cstheme="minorHAnsi"/>
                <w:color w:val="FFFFFF" w:themeColor="light1"/>
                <w:kern w:val="2"/>
                <w:sz w:val="20"/>
                <w:szCs w:val="20"/>
              </w:rPr>
              <w:t>Considers sustainability of the program</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448E0BF0" w14:textId="77777777" w:rsidR="00D55E74" w:rsidRPr="00204992" w:rsidRDefault="00D55E74" w:rsidP="00B85093">
            <w:pPr>
              <w:numPr>
                <w:ilvl w:val="0"/>
                <w:numId w:val="6"/>
              </w:numPr>
              <w:tabs>
                <w:tab w:val="left" w:pos="227"/>
                <w:tab w:val="left" w:pos="720"/>
              </w:tabs>
              <w:spacing w:after="40"/>
              <w:ind w:left="227" w:hanging="227"/>
              <w:rPr>
                <w:rFonts w:asciiTheme="minorHAnsi" w:hAnsiTheme="minorHAnsi" w:cstheme="minorHAnsi"/>
                <w:sz w:val="20"/>
                <w:szCs w:val="36"/>
              </w:rPr>
            </w:pPr>
            <w:r w:rsidRPr="00204992">
              <w:rPr>
                <w:rFonts w:asciiTheme="minorHAnsi" w:hAnsiTheme="minorHAnsi" w:cstheme="minorHAnsi"/>
                <w:color w:val="000000" w:themeColor="dark1"/>
                <w:kern w:val="24"/>
                <w:sz w:val="20"/>
                <w:szCs w:val="20"/>
              </w:rPr>
              <w:t xml:space="preserve">Considers sustainability aspects during program planning and implementation. Sustainability is considered in a broad context and applied where relevant, including aspects such as resources, equitable access, learning and teaching technologies   </w:t>
            </w:r>
          </w:p>
        </w:tc>
      </w:tr>
    </w:tbl>
    <w:p w14:paraId="04744302" w14:textId="77777777" w:rsidR="00D55E74" w:rsidRDefault="00D55E74">
      <w:r>
        <w:br w:type="page"/>
      </w:r>
    </w:p>
    <w:p w14:paraId="0D7FC3DA" w14:textId="2FB54100" w:rsidR="00D55E74" w:rsidRPr="0031690C" w:rsidRDefault="00D55E74">
      <w:pPr>
        <w:rPr>
          <w:rFonts w:asciiTheme="minorHAnsi" w:hAnsiTheme="minorHAnsi" w:cstheme="minorHAnsi"/>
        </w:rPr>
      </w:pPr>
      <w:r>
        <w:rPr>
          <w:noProof/>
        </w:rPr>
        <w:lastRenderedPageBreak/>
        <mc:AlternateContent>
          <mc:Choice Requires="wps">
            <w:drawing>
              <wp:anchor distT="0" distB="0" distL="114300" distR="114300" simplePos="0" relativeHeight="251679744" behindDoc="0" locked="0" layoutInCell="1" allowOverlap="1" wp14:anchorId="66FEDCC8" wp14:editId="61BE7F4A">
                <wp:simplePos x="0" y="0"/>
                <wp:positionH relativeFrom="margin">
                  <wp:align>center</wp:align>
                </wp:positionH>
                <wp:positionV relativeFrom="paragraph">
                  <wp:posOffset>0</wp:posOffset>
                </wp:positionV>
                <wp:extent cx="6120000" cy="712800"/>
                <wp:effectExtent l="0" t="0" r="14605" b="11430"/>
                <wp:wrapTopAndBottom/>
                <wp:docPr id="21" name="Rectangle 4"/>
                <wp:cNvGraphicFramePr/>
                <a:graphic xmlns:a="http://schemas.openxmlformats.org/drawingml/2006/main">
                  <a:graphicData uri="http://schemas.microsoft.com/office/word/2010/wordprocessingShape">
                    <wps:wsp>
                      <wps:cNvSpPr/>
                      <wps:spPr>
                        <a:xfrm>
                          <a:off x="0" y="0"/>
                          <a:ext cx="6120000"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2BE24BCC" w14:textId="61603CCA" w:rsidR="0031690C" w:rsidRDefault="0031690C" w:rsidP="00D55E74">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1.2</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FEDCC8" id="_x0000_s1032" style="position:absolute;margin-left:0;margin-top:0;width:481.9pt;height:56.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" fillcolor="#4e95d9" strokecolor="#042433" strokeweight="1.5pt">
                <v:textbox>
                  <w:txbxContent>
                    <w:p w14:paraId="2BE24BCC" w14:textId="61603CCA" w:rsidR="0031690C" w:rsidRDefault="0031690C" w:rsidP="00D55E74">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1.2</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58"/>
        <w:gridCol w:w="7371"/>
      </w:tblGrid>
      <w:tr w:rsidR="00AD73F9" w:rsidRPr="00204992" w14:paraId="6A77EF2C" w14:textId="77777777" w:rsidTr="0031690C">
        <w:trPr>
          <w:trHeight w:val="632"/>
        </w:trPr>
        <w:tc>
          <w:tcPr>
            <w:tcW w:w="2258" w:type="dxa"/>
            <w:tcBorders>
              <w:top w:val="single" w:sz="8" w:space="0" w:color="FFFFFF"/>
              <w:left w:val="single" w:sz="8" w:space="0" w:color="FFFFFF"/>
              <w:bottom w:val="single" w:sz="24" w:space="0" w:color="FFFFFF"/>
              <w:right w:val="single" w:sz="8" w:space="0" w:color="FFFFFF"/>
            </w:tcBorders>
            <w:shd w:val="clear" w:color="auto" w:fill="156082"/>
            <w:hideMark/>
          </w:tcPr>
          <w:p w14:paraId="017B2198" w14:textId="6A1D8848" w:rsidR="00E3095D" w:rsidRPr="00204992" w:rsidRDefault="00AD73F9" w:rsidP="00E3095D">
            <w:pPr>
              <w:jc w:val="center"/>
              <w:rPr>
                <w:rFonts w:ascii="Calibri" w:hAnsi="Calibri" w:cs="Calibri"/>
                <w:b/>
                <w:bCs/>
                <w:color w:val="FFFFFF" w:themeColor="light1"/>
                <w:kern w:val="2"/>
                <w:sz w:val="20"/>
                <w:szCs w:val="20"/>
              </w:rPr>
            </w:pPr>
            <w:r w:rsidRPr="00204992">
              <w:rPr>
                <w:rFonts w:ascii="Calibri" w:hAnsi="Calibri" w:cs="Calibri"/>
                <w:b/>
                <w:bCs/>
                <w:color w:val="FFFFFF" w:themeColor="light1"/>
                <w:kern w:val="2"/>
                <w:sz w:val="20"/>
                <w:szCs w:val="20"/>
              </w:rPr>
              <w:t>Core Standards and Standard Statements</w:t>
            </w:r>
          </w:p>
        </w:tc>
        <w:tc>
          <w:tcPr>
            <w:tcW w:w="7371" w:type="dxa"/>
            <w:tcBorders>
              <w:top w:val="single" w:sz="8" w:space="0" w:color="FFFFFF"/>
              <w:left w:val="single" w:sz="8" w:space="0" w:color="FFFFFF"/>
              <w:bottom w:val="single" w:sz="24" w:space="0" w:color="FFFFFF"/>
              <w:right w:val="single" w:sz="8" w:space="0" w:color="FFFFFF"/>
            </w:tcBorders>
            <w:shd w:val="clear" w:color="auto" w:fill="156082"/>
            <w:hideMark/>
          </w:tcPr>
          <w:p w14:paraId="6CA0A8C8" w14:textId="345B8155" w:rsidR="00AD73F9" w:rsidRPr="00204992" w:rsidRDefault="00AD73F9" w:rsidP="00E3095D">
            <w:pPr>
              <w:jc w:val="center"/>
              <w:rPr>
                <w:rFonts w:ascii="Calibri" w:hAnsi="Calibri" w:cs="Calibri"/>
                <w:sz w:val="20"/>
                <w:szCs w:val="20"/>
              </w:rPr>
            </w:pPr>
            <w:r w:rsidRPr="00204992">
              <w:rPr>
                <w:rFonts w:ascii="Calibri" w:hAnsi="Calibri" w:cs="Calibri"/>
                <w:b/>
                <w:bCs/>
                <w:color w:val="FFFFFF" w:themeColor="light1"/>
                <w:kern w:val="2"/>
                <w:sz w:val="20"/>
                <w:szCs w:val="20"/>
              </w:rPr>
              <w:t xml:space="preserve">Cues for the Standards’ </w:t>
            </w:r>
            <w:r w:rsidR="00E3095D" w:rsidRPr="00204992">
              <w:rPr>
                <w:rFonts w:ascii="Calibri" w:hAnsi="Calibri" w:cs="Calibri"/>
                <w:b/>
                <w:bCs/>
                <w:color w:val="FFFFFF" w:themeColor="light1"/>
                <w:kern w:val="2"/>
                <w:sz w:val="20"/>
                <w:szCs w:val="20"/>
              </w:rPr>
              <w:t>S</w:t>
            </w:r>
            <w:r w:rsidRPr="00204992">
              <w:rPr>
                <w:rFonts w:ascii="Calibri" w:hAnsi="Calibri" w:cs="Calibri"/>
                <w:b/>
                <w:bCs/>
                <w:color w:val="FFFFFF" w:themeColor="light1"/>
                <w:kern w:val="2"/>
                <w:sz w:val="20"/>
                <w:szCs w:val="20"/>
              </w:rPr>
              <w:t>tatements</w:t>
            </w:r>
          </w:p>
        </w:tc>
      </w:tr>
      <w:tr w:rsidR="00AD73F9" w:rsidRPr="00204992" w14:paraId="652B4B6D" w14:textId="77777777" w:rsidTr="0031690C">
        <w:trPr>
          <w:trHeight w:val="496"/>
        </w:trPr>
        <w:tc>
          <w:tcPr>
            <w:tcW w:w="2258" w:type="dxa"/>
            <w:tcBorders>
              <w:top w:val="single" w:sz="24" w:space="0" w:color="FFFFFF"/>
              <w:left w:val="single" w:sz="8" w:space="0" w:color="FFFFFF"/>
              <w:bottom w:val="single" w:sz="8" w:space="0" w:color="FFFFFF"/>
              <w:right w:val="single" w:sz="8" w:space="0" w:color="FFFFFF"/>
            </w:tcBorders>
            <w:shd w:val="clear" w:color="auto" w:fill="156082"/>
            <w:hideMark/>
          </w:tcPr>
          <w:p w14:paraId="4DECE748" w14:textId="4601CCBB" w:rsidR="00AD73F9" w:rsidRPr="00204992" w:rsidRDefault="00AD73F9" w:rsidP="0031690C">
            <w:pPr>
              <w:spacing w:before="40" w:after="40"/>
              <w:rPr>
                <w:rFonts w:ascii="Calibri" w:hAnsi="Calibri" w:cs="Calibri"/>
                <w:sz w:val="20"/>
                <w:szCs w:val="20"/>
              </w:rPr>
            </w:pPr>
            <w:r w:rsidRPr="00204992">
              <w:rPr>
                <w:rFonts w:ascii="Calibri" w:hAnsi="Calibri" w:cs="Calibri"/>
                <w:b/>
                <w:bCs/>
                <w:color w:val="FFFFFF" w:themeColor="light1"/>
                <w:kern w:val="2"/>
                <w:sz w:val="20"/>
                <w:szCs w:val="20"/>
              </w:rPr>
              <w:t xml:space="preserve">S1.2 </w:t>
            </w:r>
            <w:r w:rsidR="000D6BF6">
              <w:rPr>
                <w:rFonts w:ascii="Calibri" w:hAnsi="Calibri" w:cs="Calibri"/>
                <w:b/>
                <w:bCs/>
                <w:color w:val="FFFFFF" w:themeColor="light1"/>
                <w:kern w:val="2"/>
                <w:sz w:val="20"/>
                <w:szCs w:val="20"/>
              </w:rPr>
              <w:t xml:space="preserve"> </w:t>
            </w:r>
            <w:r w:rsidRPr="00204992">
              <w:rPr>
                <w:rFonts w:ascii="Calibri" w:hAnsi="Calibri" w:cs="Calibri"/>
                <w:b/>
                <w:bCs/>
                <w:color w:val="FFFFFF" w:themeColor="light1"/>
                <w:kern w:val="2"/>
                <w:sz w:val="20"/>
                <w:szCs w:val="20"/>
              </w:rPr>
              <w:t>Plans effective teaching strategies that facilitate learning</w:t>
            </w:r>
          </w:p>
        </w:tc>
        <w:tc>
          <w:tcPr>
            <w:tcW w:w="7371" w:type="dxa"/>
            <w:tcBorders>
              <w:top w:val="single" w:sz="24" w:space="0" w:color="FFFFFF"/>
              <w:left w:val="single" w:sz="8" w:space="0" w:color="FFFFFF"/>
              <w:bottom w:val="single" w:sz="8" w:space="0" w:color="FFFFFF"/>
              <w:right w:val="single" w:sz="8" w:space="0" w:color="FFFFFF"/>
            </w:tcBorders>
            <w:shd w:val="clear" w:color="auto" w:fill="CCD2D8"/>
            <w:hideMark/>
          </w:tcPr>
          <w:p w14:paraId="147199F0" w14:textId="77777777" w:rsidR="00AD73F9" w:rsidRPr="00204992" w:rsidRDefault="00AD73F9" w:rsidP="0031690C">
            <w:pPr>
              <w:spacing w:before="40" w:after="40"/>
              <w:rPr>
                <w:rFonts w:ascii="Calibri" w:hAnsi="Calibri" w:cs="Calibri"/>
                <w:sz w:val="20"/>
                <w:szCs w:val="20"/>
              </w:rPr>
            </w:pPr>
            <w:r w:rsidRPr="00204992">
              <w:rPr>
                <w:rFonts w:ascii="Calibri" w:hAnsi="Calibri" w:cs="Calibri"/>
                <w:color w:val="000000" w:themeColor="dark1"/>
                <w:kern w:val="2"/>
                <w:sz w:val="20"/>
                <w:szCs w:val="20"/>
              </w:rPr>
              <w:t xml:space="preserve">Plans effective teaching strategies that facilitate learning, which includes developing appropriate learning outcomes, using a variety of teaching resources, and encouraging co-learning. </w:t>
            </w:r>
          </w:p>
        </w:tc>
      </w:tr>
      <w:tr w:rsidR="00AD73F9" w:rsidRPr="00204992" w14:paraId="37D23819" w14:textId="77777777" w:rsidTr="0031690C">
        <w:trPr>
          <w:trHeight w:val="620"/>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25CEFC30" w14:textId="07B87CE6" w:rsidR="00AD73F9" w:rsidRPr="00204992" w:rsidRDefault="00AD73F9" w:rsidP="000D6BF6">
            <w:pPr>
              <w:rPr>
                <w:rFonts w:ascii="Calibri" w:hAnsi="Calibri" w:cs="Calibri"/>
                <w:sz w:val="20"/>
                <w:szCs w:val="20"/>
              </w:rPr>
            </w:pPr>
            <w:r w:rsidRPr="00204992">
              <w:rPr>
                <w:rFonts w:ascii="Calibri" w:hAnsi="Calibri" w:cs="Calibri"/>
                <w:color w:val="FFFFFF" w:themeColor="light1"/>
                <w:kern w:val="2"/>
                <w:sz w:val="20"/>
                <w:szCs w:val="20"/>
              </w:rPr>
              <w:t xml:space="preserve">1.2.1 </w:t>
            </w:r>
            <w:r w:rsidR="000D6BF6">
              <w:rPr>
                <w:rFonts w:ascii="Calibri" w:hAnsi="Calibri" w:cs="Calibri"/>
                <w:color w:val="FFFFFF" w:themeColor="light1"/>
                <w:kern w:val="2"/>
                <w:sz w:val="20"/>
                <w:szCs w:val="20"/>
              </w:rPr>
              <w:t xml:space="preserve"> </w:t>
            </w:r>
            <w:r w:rsidRPr="00204992">
              <w:rPr>
                <w:rFonts w:ascii="Calibri" w:hAnsi="Calibri" w:cs="Calibri"/>
                <w:color w:val="FFFFFF" w:themeColor="light1"/>
                <w:kern w:val="2"/>
                <w:sz w:val="20"/>
                <w:szCs w:val="20"/>
              </w:rPr>
              <w:t>Designs appropriate and realistic learning outcomes for learners and programs</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10AD79C2" w14:textId="77777777" w:rsidR="00AD73F9" w:rsidRPr="00204992" w:rsidRDefault="00AD73F9" w:rsidP="00B85093">
            <w:pPr>
              <w:numPr>
                <w:ilvl w:val="0"/>
                <w:numId w:val="8"/>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Aligns program content, delivery, and assessments with learning outcomes</w:t>
            </w:r>
          </w:p>
          <w:p w14:paraId="6A24C36B" w14:textId="77777777" w:rsidR="00AD73F9" w:rsidRPr="00204992" w:rsidRDefault="00AD73F9" w:rsidP="00B85093">
            <w:pPr>
              <w:numPr>
                <w:ilvl w:val="0"/>
                <w:numId w:val="8"/>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Identifies realistic and appropriate learning outcomes to achieve the program or learner’s aims, accreditation or other regulatory requirements</w:t>
            </w:r>
          </w:p>
          <w:p w14:paraId="1F69C5B3" w14:textId="77777777" w:rsidR="00AD73F9" w:rsidRPr="00204992" w:rsidRDefault="00AD73F9" w:rsidP="00B85093">
            <w:pPr>
              <w:numPr>
                <w:ilvl w:val="0"/>
                <w:numId w:val="8"/>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 xml:space="preserve">Develops learning outcomes that are specific, relevant, and measurable </w:t>
            </w:r>
          </w:p>
        </w:tc>
      </w:tr>
      <w:tr w:rsidR="00AD73F9" w:rsidRPr="00204992" w14:paraId="463C5B87" w14:textId="77777777" w:rsidTr="0031690C">
        <w:trPr>
          <w:trHeight w:val="851"/>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35082C99" w14:textId="45FA5CEB" w:rsidR="00AD73F9" w:rsidRPr="00204992" w:rsidRDefault="00AD73F9" w:rsidP="000D6BF6">
            <w:pPr>
              <w:rPr>
                <w:rFonts w:ascii="Calibri" w:hAnsi="Calibri" w:cs="Calibri"/>
                <w:sz w:val="20"/>
                <w:szCs w:val="20"/>
              </w:rPr>
            </w:pPr>
            <w:r w:rsidRPr="00204992">
              <w:rPr>
                <w:rFonts w:ascii="Calibri" w:hAnsi="Calibri" w:cs="Calibri"/>
                <w:color w:val="FFFFFF" w:themeColor="light1"/>
                <w:kern w:val="2"/>
                <w:sz w:val="20"/>
                <w:szCs w:val="20"/>
              </w:rPr>
              <w:t xml:space="preserve">1.2.2 </w:t>
            </w:r>
            <w:r w:rsidR="000D6BF6">
              <w:rPr>
                <w:rFonts w:ascii="Calibri" w:hAnsi="Calibri" w:cs="Calibri"/>
                <w:color w:val="FFFFFF" w:themeColor="light1"/>
                <w:kern w:val="2"/>
                <w:sz w:val="20"/>
                <w:szCs w:val="20"/>
              </w:rPr>
              <w:t xml:space="preserve"> </w:t>
            </w:r>
            <w:r w:rsidRPr="00204992">
              <w:rPr>
                <w:rFonts w:ascii="Calibri" w:hAnsi="Calibri" w:cs="Calibri"/>
                <w:color w:val="FFFFFF" w:themeColor="light1"/>
                <w:kern w:val="2"/>
                <w:sz w:val="20"/>
                <w:szCs w:val="20"/>
              </w:rPr>
              <w:t>Plans education programs/learning experiences based on adult learning principles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15A3C153" w14:textId="77777777" w:rsidR="00AD73F9" w:rsidRPr="00204992" w:rsidRDefault="00AD73F9" w:rsidP="00B85093">
            <w:pPr>
              <w:numPr>
                <w:ilvl w:val="0"/>
                <w:numId w:val="9"/>
              </w:numPr>
              <w:spacing w:after="40"/>
              <w:ind w:left="227" w:hanging="227"/>
              <w:rPr>
                <w:rFonts w:ascii="Calibri" w:hAnsi="Calibri" w:cs="Calibri"/>
                <w:sz w:val="20"/>
                <w:szCs w:val="20"/>
              </w:rPr>
            </w:pPr>
            <w:r w:rsidRPr="00204992">
              <w:rPr>
                <w:rFonts w:ascii="Calibri" w:hAnsi="Calibri" w:cs="Calibri"/>
                <w:color w:val="000000" w:themeColor="dark1"/>
                <w:kern w:val="24"/>
                <w:sz w:val="20"/>
                <w:szCs w:val="20"/>
              </w:rPr>
              <w:t xml:space="preserve">Identifies and incorporates adult learning principles in the planning of programs and activities, such as teaching strategies, mode of delivery, and assessments </w:t>
            </w:r>
          </w:p>
        </w:tc>
      </w:tr>
      <w:tr w:rsidR="00AD73F9" w:rsidRPr="00204992" w14:paraId="643D0975" w14:textId="77777777" w:rsidTr="0031690C">
        <w:trPr>
          <w:trHeight w:val="725"/>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78B7A707" w14:textId="0AB4851A" w:rsidR="00AD73F9" w:rsidRPr="00204992" w:rsidRDefault="00AD73F9" w:rsidP="000D6BF6">
            <w:pPr>
              <w:rPr>
                <w:rFonts w:ascii="Calibri" w:hAnsi="Calibri" w:cs="Calibri"/>
                <w:sz w:val="20"/>
                <w:szCs w:val="20"/>
              </w:rPr>
            </w:pPr>
            <w:r w:rsidRPr="00204992">
              <w:rPr>
                <w:rFonts w:ascii="Calibri" w:hAnsi="Calibri" w:cs="Calibri"/>
                <w:color w:val="FFFFFF" w:themeColor="light1"/>
                <w:kern w:val="2"/>
                <w:sz w:val="20"/>
                <w:szCs w:val="20"/>
              </w:rPr>
              <w:t xml:space="preserve">1.2.3 </w:t>
            </w:r>
            <w:r w:rsidR="000D6BF6">
              <w:rPr>
                <w:rFonts w:ascii="Calibri" w:hAnsi="Calibri" w:cs="Calibri"/>
                <w:color w:val="FFFFFF" w:themeColor="light1"/>
                <w:kern w:val="2"/>
                <w:sz w:val="20"/>
                <w:szCs w:val="20"/>
              </w:rPr>
              <w:t xml:space="preserve"> </w:t>
            </w:r>
            <w:r w:rsidRPr="00204992">
              <w:rPr>
                <w:rFonts w:ascii="Calibri" w:hAnsi="Calibri" w:cs="Calibri"/>
                <w:color w:val="FFFFFF" w:themeColor="light1"/>
                <w:kern w:val="2"/>
                <w:sz w:val="20"/>
                <w:szCs w:val="20"/>
              </w:rPr>
              <w:t xml:space="preserve">Utilises a variety of teaching resources to support educational practice </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388FBF8A" w14:textId="77777777" w:rsidR="00AD73F9" w:rsidRPr="00204992" w:rsidRDefault="00AD73F9" w:rsidP="00B85093">
            <w:pPr>
              <w:numPr>
                <w:ilvl w:val="0"/>
                <w:numId w:val="10"/>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Uses a variety of relevant and appropriate teaching resources and strategies to support and engage the learner. Resources could include simulation, mobile and web-based technologies and tools</w:t>
            </w:r>
          </w:p>
          <w:p w14:paraId="7DB3DEAE" w14:textId="77777777" w:rsidR="00AD73F9" w:rsidRPr="00204992" w:rsidRDefault="00AD73F9" w:rsidP="00B85093">
            <w:pPr>
              <w:numPr>
                <w:ilvl w:val="0"/>
                <w:numId w:val="10"/>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Assesses the relevance of each resource to best achieve the desired learning outcomes</w:t>
            </w:r>
          </w:p>
          <w:p w14:paraId="7872B956" w14:textId="77777777" w:rsidR="00AD73F9" w:rsidRPr="00204992" w:rsidRDefault="00AD73F9" w:rsidP="00B85093">
            <w:pPr>
              <w:numPr>
                <w:ilvl w:val="0"/>
                <w:numId w:val="10"/>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Provides a rationale for the use of the resources, for example, using research evidence</w:t>
            </w:r>
          </w:p>
        </w:tc>
      </w:tr>
      <w:tr w:rsidR="00AD73F9" w:rsidRPr="00204992" w14:paraId="0E1AC080" w14:textId="77777777" w:rsidTr="0031690C">
        <w:trPr>
          <w:trHeight w:val="1053"/>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74E70E1E" w14:textId="4FE2D256" w:rsidR="00AD73F9" w:rsidRPr="00204992" w:rsidRDefault="00AD73F9" w:rsidP="000D6BF6">
            <w:pPr>
              <w:rPr>
                <w:rFonts w:ascii="Calibri" w:hAnsi="Calibri" w:cs="Calibri"/>
                <w:sz w:val="20"/>
                <w:szCs w:val="20"/>
              </w:rPr>
            </w:pPr>
            <w:r w:rsidRPr="00204992">
              <w:rPr>
                <w:rFonts w:ascii="Calibri" w:hAnsi="Calibri" w:cs="Calibri"/>
                <w:color w:val="FFFFFF" w:themeColor="light1"/>
                <w:kern w:val="2"/>
                <w:sz w:val="20"/>
                <w:szCs w:val="20"/>
              </w:rPr>
              <w:t xml:space="preserve">1.2.4 </w:t>
            </w:r>
            <w:r w:rsidR="000D6BF6">
              <w:rPr>
                <w:rFonts w:ascii="Calibri" w:hAnsi="Calibri" w:cs="Calibri"/>
                <w:color w:val="FFFFFF" w:themeColor="light1"/>
                <w:kern w:val="2"/>
                <w:sz w:val="20"/>
                <w:szCs w:val="20"/>
              </w:rPr>
              <w:t xml:space="preserve"> </w:t>
            </w:r>
            <w:r w:rsidRPr="00204992">
              <w:rPr>
                <w:rFonts w:ascii="Calibri" w:hAnsi="Calibri" w:cs="Calibri"/>
                <w:color w:val="FFFFFF" w:themeColor="light1"/>
                <w:kern w:val="2"/>
                <w:sz w:val="20"/>
                <w:szCs w:val="20"/>
              </w:rPr>
              <w:t>Recognises learning opportunities and constraints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5F15872A" w14:textId="77777777" w:rsidR="00AD73F9" w:rsidRPr="00204992" w:rsidRDefault="00AD73F9" w:rsidP="00B85093">
            <w:pPr>
              <w:numPr>
                <w:ilvl w:val="0"/>
                <w:numId w:val="11"/>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Identifies learning opportunities, for example, using needs assessments, evaluation of the learning environment, and through opportunistic events</w:t>
            </w:r>
          </w:p>
          <w:p w14:paraId="57EF303F" w14:textId="77777777" w:rsidR="00AD73F9" w:rsidRPr="00204992" w:rsidRDefault="00AD73F9" w:rsidP="00B85093">
            <w:pPr>
              <w:numPr>
                <w:ilvl w:val="0"/>
                <w:numId w:val="11"/>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 xml:space="preserve">Identifies constraints to implementing learning strategies or programs, such as workforce and resource constraints </w:t>
            </w:r>
          </w:p>
        </w:tc>
      </w:tr>
      <w:tr w:rsidR="00AD73F9" w:rsidRPr="00204992" w14:paraId="0406304F" w14:textId="77777777" w:rsidTr="0031690C">
        <w:trPr>
          <w:trHeight w:val="1685"/>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42A0547E" w14:textId="23253075" w:rsidR="00AD73F9" w:rsidRPr="00204992" w:rsidRDefault="00AD73F9" w:rsidP="000D6BF6">
            <w:pPr>
              <w:rPr>
                <w:rFonts w:ascii="Calibri" w:hAnsi="Calibri" w:cs="Calibri"/>
                <w:sz w:val="20"/>
                <w:szCs w:val="20"/>
              </w:rPr>
            </w:pPr>
            <w:r w:rsidRPr="00204992">
              <w:rPr>
                <w:rFonts w:ascii="Calibri" w:hAnsi="Calibri" w:cs="Calibri"/>
                <w:color w:val="FFFFFF" w:themeColor="light1"/>
                <w:kern w:val="2"/>
                <w:sz w:val="20"/>
                <w:szCs w:val="20"/>
              </w:rPr>
              <w:t xml:space="preserve">1.2.5 </w:t>
            </w:r>
            <w:r w:rsidR="000D6BF6">
              <w:rPr>
                <w:rFonts w:ascii="Calibri" w:hAnsi="Calibri" w:cs="Calibri"/>
                <w:color w:val="FFFFFF" w:themeColor="light1"/>
                <w:kern w:val="2"/>
                <w:sz w:val="20"/>
                <w:szCs w:val="20"/>
              </w:rPr>
              <w:t xml:space="preserve"> </w:t>
            </w:r>
            <w:r w:rsidRPr="00204992">
              <w:rPr>
                <w:rFonts w:ascii="Calibri" w:hAnsi="Calibri" w:cs="Calibri"/>
                <w:color w:val="FFFFFF" w:themeColor="light1"/>
                <w:kern w:val="2"/>
                <w:sz w:val="20"/>
                <w:szCs w:val="20"/>
              </w:rPr>
              <w:t>Incorporates current and emerging information technology to enhance teaching and learning</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1BD650D9" w14:textId="77777777" w:rsidR="00AD73F9" w:rsidRPr="00204992" w:rsidRDefault="00AD73F9" w:rsidP="00B85093">
            <w:pPr>
              <w:numPr>
                <w:ilvl w:val="0"/>
                <w:numId w:val="12"/>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 xml:space="preserve">Incorporates current and emerging technologies that best achieve the learning outcomes, given the organisational and program restraints </w:t>
            </w:r>
          </w:p>
          <w:p w14:paraId="07E85DF7" w14:textId="77777777" w:rsidR="00AD73F9" w:rsidRPr="00204992" w:rsidRDefault="00AD73F9" w:rsidP="00B85093">
            <w:pPr>
              <w:numPr>
                <w:ilvl w:val="0"/>
                <w:numId w:val="12"/>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Provides rationales for the use of the specific technology in achieving the learning outcomes</w:t>
            </w:r>
          </w:p>
          <w:p w14:paraId="78698AFE" w14:textId="77777777" w:rsidR="00AD73F9" w:rsidRPr="00204992" w:rsidRDefault="00AD73F9" w:rsidP="00B85093">
            <w:pPr>
              <w:numPr>
                <w:ilvl w:val="0"/>
                <w:numId w:val="12"/>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Adapts to changing technological developments in education by being knowledgeable about current and emerging educational technologies and incorporating the technologies where appropriate</w:t>
            </w:r>
          </w:p>
        </w:tc>
      </w:tr>
      <w:tr w:rsidR="00AD73F9" w:rsidRPr="00204992" w14:paraId="30DE77E6" w14:textId="77777777" w:rsidTr="0031690C">
        <w:trPr>
          <w:trHeight w:val="1474"/>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1F080194" w14:textId="4F8402FE" w:rsidR="00AD73F9" w:rsidRPr="00204992" w:rsidRDefault="00AD73F9" w:rsidP="000D6BF6">
            <w:pPr>
              <w:rPr>
                <w:rFonts w:ascii="Calibri" w:hAnsi="Calibri" w:cs="Calibri"/>
                <w:sz w:val="20"/>
                <w:szCs w:val="20"/>
              </w:rPr>
            </w:pPr>
            <w:r w:rsidRPr="00204992">
              <w:rPr>
                <w:rFonts w:ascii="Calibri" w:hAnsi="Calibri" w:cs="Calibri"/>
                <w:color w:val="FFFFFF" w:themeColor="light1"/>
                <w:kern w:val="2"/>
                <w:sz w:val="20"/>
                <w:szCs w:val="20"/>
              </w:rPr>
              <w:t xml:space="preserve">1.2.6 </w:t>
            </w:r>
            <w:r w:rsidR="000D6BF6">
              <w:rPr>
                <w:rFonts w:ascii="Calibri" w:hAnsi="Calibri" w:cs="Calibri"/>
                <w:color w:val="FFFFFF" w:themeColor="light1"/>
                <w:kern w:val="2"/>
                <w:sz w:val="20"/>
                <w:szCs w:val="20"/>
              </w:rPr>
              <w:t xml:space="preserve"> </w:t>
            </w:r>
            <w:r w:rsidRPr="00204992">
              <w:rPr>
                <w:rFonts w:ascii="Calibri" w:hAnsi="Calibri" w:cs="Calibri"/>
                <w:color w:val="FFFFFF" w:themeColor="light1"/>
                <w:kern w:val="2"/>
                <w:sz w:val="20"/>
                <w:szCs w:val="20"/>
              </w:rPr>
              <w:t>Provides opportunities for co-learning</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11314609" w14:textId="77777777" w:rsidR="00AD73F9" w:rsidRPr="00204992" w:rsidRDefault="00AD73F9" w:rsidP="00B85093">
            <w:pPr>
              <w:numPr>
                <w:ilvl w:val="0"/>
                <w:numId w:val="13"/>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Identifies co-learning as a collaborative group learning process, where the educator is part of the process</w:t>
            </w:r>
          </w:p>
          <w:p w14:paraId="2A5894BF" w14:textId="77777777" w:rsidR="00AD73F9" w:rsidRPr="00204992" w:rsidRDefault="00AD73F9" w:rsidP="00B85093">
            <w:pPr>
              <w:numPr>
                <w:ilvl w:val="0"/>
                <w:numId w:val="13"/>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 xml:space="preserve">Identifies opportunities and develops strategies for co-learning, such as organisation of the physical environment and selection of relevant assessment tasks </w:t>
            </w:r>
          </w:p>
          <w:p w14:paraId="234F362F" w14:textId="77777777" w:rsidR="00AD73F9" w:rsidRPr="00204992" w:rsidRDefault="00AD73F9" w:rsidP="00B85093">
            <w:pPr>
              <w:numPr>
                <w:ilvl w:val="0"/>
                <w:numId w:val="13"/>
              </w:numPr>
              <w:spacing w:after="40"/>
              <w:ind w:left="227" w:hanging="227"/>
              <w:rPr>
                <w:rFonts w:ascii="Calibri" w:hAnsi="Calibri" w:cs="Calibri"/>
                <w:sz w:val="20"/>
                <w:szCs w:val="20"/>
              </w:rPr>
            </w:pPr>
            <w:r w:rsidRPr="00204992">
              <w:rPr>
                <w:rFonts w:ascii="Calibri" w:hAnsi="Calibri" w:cs="Calibri"/>
                <w:color w:val="000000" w:themeColor="dark1"/>
                <w:kern w:val="2"/>
                <w:sz w:val="20"/>
                <w:szCs w:val="20"/>
              </w:rPr>
              <w:t>Utilises interprofessional learning, where relevant, to promote co-learning amongst disciplines</w:t>
            </w:r>
          </w:p>
        </w:tc>
      </w:tr>
    </w:tbl>
    <w:p w14:paraId="7E478A11" w14:textId="77777777" w:rsidR="00E3095D" w:rsidRDefault="00E3095D" w:rsidP="00E3095D">
      <w:r>
        <w:br w:type="page"/>
      </w:r>
    </w:p>
    <w:p w14:paraId="0CE22014" w14:textId="135BCBEE" w:rsidR="00E3095D" w:rsidRPr="0031690C" w:rsidRDefault="00E3095D" w:rsidP="00E3095D">
      <w:pPr>
        <w:rPr>
          <w:rFonts w:asciiTheme="minorHAnsi" w:hAnsiTheme="minorHAnsi" w:cstheme="minorHAnsi"/>
        </w:rPr>
      </w:pPr>
      <w:r>
        <w:rPr>
          <w:noProof/>
        </w:rPr>
        <w:lastRenderedPageBreak/>
        <mc:AlternateContent>
          <mc:Choice Requires="wps">
            <w:drawing>
              <wp:anchor distT="0" distB="0" distL="114300" distR="114300" simplePos="0" relativeHeight="251681792" behindDoc="0" locked="0" layoutInCell="1" allowOverlap="1" wp14:anchorId="59F5586F" wp14:editId="6183AB1D">
                <wp:simplePos x="0" y="0"/>
                <wp:positionH relativeFrom="margin">
                  <wp:align>center</wp:align>
                </wp:positionH>
                <wp:positionV relativeFrom="paragraph">
                  <wp:posOffset>8227</wp:posOffset>
                </wp:positionV>
                <wp:extent cx="6118277" cy="712800"/>
                <wp:effectExtent l="0" t="0" r="17780" b="11430"/>
                <wp:wrapTopAndBottom/>
                <wp:docPr id="22" name="Rectangle 4"/>
                <wp:cNvGraphicFramePr/>
                <a:graphic xmlns:a="http://schemas.openxmlformats.org/drawingml/2006/main">
                  <a:graphicData uri="http://schemas.microsoft.com/office/word/2010/wordprocessingShape">
                    <wps:wsp>
                      <wps:cNvSpPr/>
                      <wps:spPr>
                        <a:xfrm>
                          <a:off x="0" y="0"/>
                          <a:ext cx="6118277"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13E61F32" w14:textId="3B7536CF"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1.3</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100000</wp14:pctWidth>
                </wp14:sizeRelH>
                <wp14:sizeRelV relativeFrom="margin">
                  <wp14:pctHeight>0</wp14:pctHeight>
                </wp14:sizeRelV>
              </wp:anchor>
            </w:drawing>
          </mc:Choice>
          <mc:Fallback>
            <w:pict>
              <v:rect w14:anchorId="59F5586F" id="_x0000_s1033" style="position:absolute;margin-left:0;margin-top:.65pt;width:481.75pt;height:56.15pt;z-index:251681792;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" fillcolor="#4e95d9" strokecolor="#042433" strokeweight="1.5pt">
                <v:textbox>
                  <w:txbxContent>
                    <w:p w14:paraId="13E61F32" w14:textId="3B7536CF"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1.3</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58"/>
        <w:gridCol w:w="7371"/>
      </w:tblGrid>
      <w:tr w:rsidR="00E3095D" w:rsidRPr="00E3095D" w14:paraId="2B69716A" w14:textId="77777777" w:rsidTr="0031690C">
        <w:tc>
          <w:tcPr>
            <w:tcW w:w="2258" w:type="dxa"/>
            <w:tcBorders>
              <w:top w:val="single" w:sz="8" w:space="0" w:color="FFFFFF"/>
              <w:left w:val="single" w:sz="8" w:space="0" w:color="FFFFFF"/>
              <w:bottom w:val="single" w:sz="24" w:space="0" w:color="FFFFFF"/>
              <w:right w:val="single" w:sz="8" w:space="0" w:color="FFFFFF"/>
            </w:tcBorders>
            <w:shd w:val="clear" w:color="auto" w:fill="156082"/>
            <w:hideMark/>
          </w:tcPr>
          <w:p w14:paraId="2C0BF483" w14:textId="77777777" w:rsidR="00E3095D" w:rsidRPr="00204992" w:rsidRDefault="00E3095D" w:rsidP="00E3095D">
            <w:pPr>
              <w:jc w:val="center"/>
              <w:rPr>
                <w:rFonts w:asciiTheme="minorHAnsi" w:hAnsiTheme="minorHAnsi" w:cstheme="minorHAnsi"/>
                <w:sz w:val="20"/>
                <w:szCs w:val="20"/>
              </w:rPr>
            </w:pPr>
            <w:r w:rsidRPr="00204992">
              <w:rPr>
                <w:rFonts w:asciiTheme="minorHAnsi" w:hAnsiTheme="minorHAnsi" w:cstheme="minorHAnsi"/>
                <w:b/>
                <w:bCs/>
                <w:color w:val="FFFFFF" w:themeColor="light1"/>
                <w:kern w:val="2"/>
                <w:sz w:val="20"/>
                <w:szCs w:val="20"/>
              </w:rPr>
              <w:t>Core Standards and Standard Statements</w:t>
            </w:r>
          </w:p>
        </w:tc>
        <w:tc>
          <w:tcPr>
            <w:tcW w:w="7371" w:type="dxa"/>
            <w:tcBorders>
              <w:top w:val="single" w:sz="8" w:space="0" w:color="FFFFFF"/>
              <w:left w:val="single" w:sz="8" w:space="0" w:color="FFFFFF"/>
              <w:bottom w:val="single" w:sz="24" w:space="0" w:color="FFFFFF"/>
              <w:right w:val="single" w:sz="8" w:space="0" w:color="FFFFFF"/>
            </w:tcBorders>
            <w:shd w:val="clear" w:color="auto" w:fill="156082"/>
            <w:hideMark/>
          </w:tcPr>
          <w:p w14:paraId="3C5F3462" w14:textId="316E9013" w:rsidR="00E3095D" w:rsidRPr="00204992" w:rsidRDefault="00E3095D" w:rsidP="00204992">
            <w:pPr>
              <w:jc w:val="center"/>
              <w:rPr>
                <w:rFonts w:asciiTheme="minorHAnsi" w:hAnsiTheme="minorHAnsi" w:cstheme="minorHAnsi"/>
                <w:sz w:val="20"/>
                <w:szCs w:val="20"/>
              </w:rPr>
            </w:pPr>
            <w:r w:rsidRPr="00204992">
              <w:rPr>
                <w:rFonts w:asciiTheme="minorHAnsi" w:hAnsiTheme="minorHAnsi" w:cstheme="minorHAnsi"/>
                <w:b/>
                <w:bCs/>
                <w:color w:val="FFFFFF" w:themeColor="light1"/>
                <w:kern w:val="2"/>
                <w:sz w:val="20"/>
                <w:szCs w:val="20"/>
              </w:rPr>
              <w:t>Cues for the Standards’ Statements</w:t>
            </w:r>
          </w:p>
        </w:tc>
      </w:tr>
      <w:tr w:rsidR="00E3095D" w:rsidRPr="00E3095D" w14:paraId="5A5BB595" w14:textId="77777777" w:rsidTr="0031690C">
        <w:tc>
          <w:tcPr>
            <w:tcW w:w="2258" w:type="dxa"/>
            <w:tcBorders>
              <w:top w:val="single" w:sz="24" w:space="0" w:color="FFFFFF"/>
              <w:left w:val="single" w:sz="8" w:space="0" w:color="FFFFFF"/>
              <w:bottom w:val="single" w:sz="8" w:space="0" w:color="FFFFFF"/>
              <w:right w:val="single" w:sz="8" w:space="0" w:color="FFFFFF"/>
            </w:tcBorders>
            <w:shd w:val="clear" w:color="auto" w:fill="156082"/>
            <w:hideMark/>
          </w:tcPr>
          <w:p w14:paraId="724AD3CD" w14:textId="6D380088" w:rsidR="00E3095D" w:rsidRPr="00E3095D" w:rsidRDefault="00E3095D" w:rsidP="0031690C">
            <w:pPr>
              <w:spacing w:before="40" w:after="40"/>
              <w:rPr>
                <w:rFonts w:asciiTheme="minorHAnsi" w:hAnsiTheme="minorHAnsi" w:cstheme="minorHAnsi"/>
                <w:sz w:val="20"/>
                <w:szCs w:val="20"/>
              </w:rPr>
            </w:pPr>
            <w:r w:rsidRPr="00E3095D">
              <w:rPr>
                <w:rFonts w:asciiTheme="minorHAnsi" w:hAnsiTheme="minorHAnsi" w:cstheme="minorHAnsi"/>
                <w:b/>
                <w:bCs/>
                <w:color w:val="FFFFFF" w:themeColor="light1"/>
                <w:kern w:val="2"/>
                <w:sz w:val="20"/>
                <w:szCs w:val="20"/>
              </w:rPr>
              <w:t xml:space="preserve">S1.3 </w:t>
            </w:r>
            <w:r w:rsidR="000D6BF6">
              <w:rPr>
                <w:rFonts w:asciiTheme="minorHAnsi" w:hAnsiTheme="minorHAnsi" w:cstheme="minorHAnsi"/>
                <w:b/>
                <w:bCs/>
                <w:color w:val="FFFFFF" w:themeColor="light1"/>
                <w:kern w:val="2"/>
                <w:sz w:val="20"/>
                <w:szCs w:val="20"/>
              </w:rPr>
              <w:t xml:space="preserve"> </w:t>
            </w:r>
            <w:r w:rsidRPr="00E3095D">
              <w:rPr>
                <w:rFonts w:asciiTheme="minorHAnsi" w:hAnsiTheme="minorHAnsi" w:cstheme="minorHAnsi"/>
                <w:b/>
                <w:bCs/>
                <w:color w:val="FFFFFF" w:themeColor="light1"/>
                <w:kern w:val="2"/>
                <w:sz w:val="20"/>
                <w:szCs w:val="20"/>
              </w:rPr>
              <w:t>Implements facilitation strategies to support learners</w:t>
            </w:r>
          </w:p>
        </w:tc>
        <w:tc>
          <w:tcPr>
            <w:tcW w:w="7371" w:type="dxa"/>
            <w:tcBorders>
              <w:top w:val="single" w:sz="24" w:space="0" w:color="FFFFFF"/>
              <w:left w:val="single" w:sz="8" w:space="0" w:color="FFFFFF"/>
              <w:bottom w:val="single" w:sz="8" w:space="0" w:color="FFFFFF"/>
              <w:right w:val="single" w:sz="8" w:space="0" w:color="FFFFFF"/>
            </w:tcBorders>
            <w:shd w:val="clear" w:color="auto" w:fill="CCD2D8"/>
            <w:hideMark/>
          </w:tcPr>
          <w:p w14:paraId="3BAC418E" w14:textId="77777777" w:rsidR="00E3095D" w:rsidRPr="00204992" w:rsidRDefault="00E3095D" w:rsidP="0031690C">
            <w:pPr>
              <w:spacing w:before="40" w:after="40"/>
              <w:rPr>
                <w:rFonts w:asciiTheme="minorHAnsi" w:hAnsiTheme="minorHAnsi" w:cstheme="minorHAnsi"/>
                <w:sz w:val="20"/>
                <w:szCs w:val="20"/>
              </w:rPr>
            </w:pPr>
            <w:r w:rsidRPr="00204992">
              <w:rPr>
                <w:rFonts w:asciiTheme="minorHAnsi" w:hAnsiTheme="minorHAnsi" w:cstheme="minorHAnsi"/>
                <w:color w:val="000000" w:themeColor="dark1"/>
                <w:kern w:val="2"/>
                <w:sz w:val="20"/>
                <w:szCs w:val="20"/>
              </w:rPr>
              <w:t>Implements facilitation strategies to support learners, such as contributing to a positive learning environment, motivating learners, mentoring, and adapting flexibly to environmental challenges.</w:t>
            </w:r>
          </w:p>
        </w:tc>
      </w:tr>
      <w:tr w:rsidR="00E3095D" w:rsidRPr="00E3095D" w14:paraId="201674F5"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6351BA5B" w14:textId="032F7499" w:rsidR="00E3095D" w:rsidRPr="00E3095D" w:rsidRDefault="00E3095D" w:rsidP="000D6BF6">
            <w:pPr>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1.3.1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Contributes to supporting a positive learning environment</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516723CD" w14:textId="77777777" w:rsidR="00E3095D" w:rsidRPr="00E3095D" w:rsidRDefault="00E3095D" w:rsidP="00B85093">
            <w:pPr>
              <w:numPr>
                <w:ilvl w:val="0"/>
                <w:numId w:val="14"/>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 xml:space="preserve">Provides a safe and welcoming learning environment through appropriate professional behaviours that promote learning, such as creating a non-judgemental environment </w:t>
            </w:r>
          </w:p>
          <w:p w14:paraId="7CD55B24" w14:textId="77777777" w:rsidR="00E3095D" w:rsidRPr="00E3095D" w:rsidRDefault="00E3095D" w:rsidP="00B85093">
            <w:pPr>
              <w:numPr>
                <w:ilvl w:val="0"/>
                <w:numId w:val="14"/>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Uses knowledge and evidence to create a positive, effective learning environment, such as knowledge of professional behaviours, feedback methods, and preparing the physical environment</w:t>
            </w:r>
          </w:p>
        </w:tc>
      </w:tr>
      <w:tr w:rsidR="00E3095D" w:rsidRPr="00E3095D" w14:paraId="6C12D5D1"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2580BA6C" w14:textId="52BBE56E" w:rsidR="00E3095D" w:rsidRPr="00E3095D" w:rsidRDefault="00E3095D" w:rsidP="000D6BF6">
            <w:pPr>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1.3.2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Applies evidence-based teaching practice</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567C92D5" w14:textId="77777777" w:rsidR="00E3095D" w:rsidRPr="00E3095D" w:rsidRDefault="00E3095D" w:rsidP="00B85093">
            <w:pPr>
              <w:numPr>
                <w:ilvl w:val="0"/>
                <w:numId w:val="15"/>
              </w:numPr>
              <w:tabs>
                <w:tab w:val="left" w:pos="900"/>
              </w:tabs>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Uses best available evidence to inform teaching, learning and assessment practices</w:t>
            </w:r>
          </w:p>
          <w:p w14:paraId="0419C7CE" w14:textId="77777777" w:rsidR="00E3095D" w:rsidRPr="00E3095D" w:rsidRDefault="00E3095D" w:rsidP="00B85093">
            <w:pPr>
              <w:numPr>
                <w:ilvl w:val="0"/>
                <w:numId w:val="15"/>
              </w:numPr>
              <w:tabs>
                <w:tab w:val="left" w:pos="900"/>
              </w:tabs>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Uses learning and educational theories or models in the design and implementation of teaching and learning programs</w:t>
            </w:r>
          </w:p>
        </w:tc>
      </w:tr>
      <w:tr w:rsidR="00E3095D" w:rsidRPr="00E3095D" w14:paraId="406015D4"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393703C5" w14:textId="578ABDD5" w:rsidR="00E3095D" w:rsidRPr="00E3095D" w:rsidRDefault="00E3095D" w:rsidP="000D6BF6">
            <w:pPr>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1.3.3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Adapts to contextual environmental challenges in a flexible manner</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0E9879A1" w14:textId="77777777" w:rsidR="00E3095D" w:rsidRPr="00E3095D" w:rsidRDefault="00E3095D" w:rsidP="00B85093">
            <w:pPr>
              <w:numPr>
                <w:ilvl w:val="0"/>
                <w:numId w:val="16"/>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 xml:space="preserve">Responds to challenges and changes in the educational environment, such as teaching resources, staff or technology changes, with timely and appropriate responses </w:t>
            </w:r>
          </w:p>
          <w:p w14:paraId="0A7EDFE5" w14:textId="77777777" w:rsidR="00E3095D" w:rsidRPr="00E3095D" w:rsidRDefault="00E3095D" w:rsidP="00B85093">
            <w:pPr>
              <w:numPr>
                <w:ilvl w:val="0"/>
                <w:numId w:val="16"/>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 xml:space="preserve">Shows flexibility and creativity when considering solutions to the challenges </w:t>
            </w:r>
          </w:p>
        </w:tc>
      </w:tr>
      <w:tr w:rsidR="00E3095D" w:rsidRPr="00E3095D" w14:paraId="109E07A2"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4074FE79" w14:textId="502A3CAF" w:rsidR="00E3095D" w:rsidRPr="00E3095D" w:rsidRDefault="00E3095D" w:rsidP="000D6BF6">
            <w:pPr>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1.3.4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Motivates learners and demonstrates enthusiasm for teaching</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63533043" w14:textId="77777777" w:rsidR="00E3095D" w:rsidRPr="00E3095D" w:rsidRDefault="00E3095D" w:rsidP="00B85093">
            <w:pPr>
              <w:numPr>
                <w:ilvl w:val="0"/>
                <w:numId w:val="17"/>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Demonstrates behaviours that motivate learners to engage in and seek learning opportunities. Example behaviours include enthusiasm, confidence, caring, integrity, and flexibility</w:t>
            </w:r>
          </w:p>
          <w:p w14:paraId="096F5F0C" w14:textId="77777777" w:rsidR="00E3095D" w:rsidRPr="00E3095D" w:rsidRDefault="00E3095D" w:rsidP="00B85093">
            <w:pPr>
              <w:numPr>
                <w:ilvl w:val="0"/>
                <w:numId w:val="17"/>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 xml:space="preserve">Engages in self-reflection and seeking feedback to improve behaviours to promote effective learning </w:t>
            </w:r>
          </w:p>
        </w:tc>
      </w:tr>
      <w:tr w:rsidR="00E3095D" w:rsidRPr="00E3095D" w14:paraId="26BE7723"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67413DE6" w14:textId="26B2D85F" w:rsidR="00E3095D" w:rsidRPr="00E3095D" w:rsidRDefault="00E3095D" w:rsidP="000D6BF6">
            <w:pPr>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1.3.5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Acts in capacity of mentor, coach, role model</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4CF086C2" w14:textId="77777777" w:rsidR="00E3095D" w:rsidRPr="00E3095D" w:rsidRDefault="00E3095D" w:rsidP="00B85093">
            <w:pPr>
              <w:numPr>
                <w:ilvl w:val="0"/>
                <w:numId w:val="18"/>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 xml:space="preserve">Mentors or </w:t>
            </w:r>
            <w:proofErr w:type="gramStart"/>
            <w:r w:rsidRPr="00E3095D">
              <w:rPr>
                <w:rFonts w:asciiTheme="minorHAnsi" w:hAnsiTheme="minorHAnsi" w:cstheme="minorHAnsi"/>
                <w:color w:val="000000" w:themeColor="dark1"/>
                <w:kern w:val="24"/>
                <w:sz w:val="20"/>
                <w:szCs w:val="20"/>
              </w:rPr>
              <w:t>coaches</w:t>
            </w:r>
            <w:proofErr w:type="gramEnd"/>
            <w:r w:rsidRPr="00E3095D">
              <w:rPr>
                <w:rFonts w:asciiTheme="minorHAnsi" w:hAnsiTheme="minorHAnsi" w:cstheme="minorHAnsi"/>
                <w:color w:val="000000" w:themeColor="dark1"/>
                <w:kern w:val="24"/>
                <w:sz w:val="20"/>
                <w:szCs w:val="20"/>
              </w:rPr>
              <w:t xml:space="preserve"> learners and less experienced educators where appropriate</w:t>
            </w:r>
          </w:p>
          <w:p w14:paraId="426E9106" w14:textId="77777777" w:rsidR="00E3095D" w:rsidRPr="00E3095D" w:rsidRDefault="00E3095D" w:rsidP="00B85093">
            <w:pPr>
              <w:numPr>
                <w:ilvl w:val="0"/>
                <w:numId w:val="18"/>
              </w:numPr>
              <w:spacing w:after="40"/>
              <w:ind w:left="227" w:hanging="227"/>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Role models best educational practice for learners and peers, showing educational expertise and professional integrity</w:t>
            </w:r>
          </w:p>
        </w:tc>
      </w:tr>
    </w:tbl>
    <w:p w14:paraId="7CA4F300" w14:textId="77777777" w:rsidR="00E3095D" w:rsidRDefault="00E3095D" w:rsidP="00E3095D">
      <w:r>
        <w:br w:type="page"/>
      </w:r>
    </w:p>
    <w:p w14:paraId="11456E7A" w14:textId="4CC40C6E" w:rsidR="00E3095D" w:rsidRPr="0031690C" w:rsidRDefault="00E3095D" w:rsidP="00E3095D">
      <w:pPr>
        <w:rPr>
          <w:rFonts w:asciiTheme="minorHAnsi" w:hAnsiTheme="minorHAnsi" w:cstheme="minorHAnsi"/>
        </w:rPr>
      </w:pPr>
      <w:r>
        <w:rPr>
          <w:noProof/>
        </w:rPr>
        <w:lastRenderedPageBreak/>
        <mc:AlternateContent>
          <mc:Choice Requires="wps">
            <w:drawing>
              <wp:anchor distT="0" distB="0" distL="114300" distR="114300" simplePos="0" relativeHeight="251687936" behindDoc="0" locked="0" layoutInCell="1" allowOverlap="1" wp14:anchorId="1E7FE874" wp14:editId="6DE59C15">
                <wp:simplePos x="0" y="0"/>
                <wp:positionH relativeFrom="margin">
                  <wp:align>center</wp:align>
                </wp:positionH>
                <wp:positionV relativeFrom="paragraph">
                  <wp:posOffset>0</wp:posOffset>
                </wp:positionV>
                <wp:extent cx="6118277" cy="712800"/>
                <wp:effectExtent l="0" t="0" r="17780" b="11430"/>
                <wp:wrapTopAndBottom/>
                <wp:docPr id="26" name="Rectangle 4"/>
                <wp:cNvGraphicFramePr/>
                <a:graphic xmlns:a="http://schemas.openxmlformats.org/drawingml/2006/main">
                  <a:graphicData uri="http://schemas.microsoft.com/office/word/2010/wordprocessingShape">
                    <wps:wsp>
                      <wps:cNvSpPr/>
                      <wps:spPr>
                        <a:xfrm>
                          <a:off x="0" y="0"/>
                          <a:ext cx="6118277"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73B9BE6A" w14:textId="1B99B322"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 xml:space="preserve">1.4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100000</wp14:pctWidth>
                </wp14:sizeRelH>
                <wp14:sizeRelV relativeFrom="margin">
                  <wp14:pctHeight>0</wp14:pctHeight>
                </wp14:sizeRelV>
              </wp:anchor>
            </w:drawing>
          </mc:Choice>
          <mc:Fallback>
            <w:pict>
              <v:rect w14:anchorId="1E7FE874" id="_x0000_s1034" style="position:absolute;margin-left:0;margin-top:0;width:481.75pt;height:56.15pt;z-index:251687936;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" fillcolor="#4e95d9" strokecolor="#042433" strokeweight="1.5pt">
                <v:textbox>
                  <w:txbxContent>
                    <w:p w14:paraId="73B9BE6A" w14:textId="1B99B322"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 xml:space="preserve">1.4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46"/>
        <w:gridCol w:w="7383"/>
      </w:tblGrid>
      <w:tr w:rsidR="00E3095D" w:rsidRPr="00E3095D" w14:paraId="4E8616E1" w14:textId="77777777" w:rsidTr="0031690C">
        <w:trPr>
          <w:cantSplit/>
          <w:tblHeader/>
        </w:trPr>
        <w:tc>
          <w:tcPr>
            <w:tcW w:w="2246" w:type="dxa"/>
            <w:tcBorders>
              <w:top w:val="single" w:sz="8" w:space="0" w:color="FFFFFF"/>
              <w:left w:val="single" w:sz="8" w:space="0" w:color="FFFFFF"/>
              <w:bottom w:val="single" w:sz="24" w:space="0" w:color="FFFFFF"/>
              <w:right w:val="single" w:sz="8" w:space="0" w:color="FFFFFF"/>
            </w:tcBorders>
            <w:shd w:val="clear" w:color="auto" w:fill="156082"/>
            <w:hideMark/>
          </w:tcPr>
          <w:p w14:paraId="27E76836" w14:textId="77777777" w:rsidR="00E3095D" w:rsidRPr="00E3095D" w:rsidRDefault="00E3095D">
            <w:pPr>
              <w:pStyle w:val="NormalWeb"/>
              <w:spacing w:before="0" w:beforeAutospacing="0" w:after="0" w:afterAutospacing="0"/>
              <w:jc w:val="center"/>
              <w:rPr>
                <w:rFonts w:asciiTheme="minorHAnsi" w:hAnsiTheme="minorHAnsi" w:cstheme="minorHAnsi"/>
                <w:sz w:val="20"/>
                <w:szCs w:val="20"/>
              </w:rPr>
            </w:pPr>
            <w:r w:rsidRPr="00E3095D">
              <w:rPr>
                <w:rFonts w:asciiTheme="minorHAnsi" w:hAnsiTheme="minorHAnsi" w:cstheme="minorHAnsi"/>
                <w:b/>
                <w:bCs/>
                <w:color w:val="FFFFFF" w:themeColor="light1"/>
                <w:kern w:val="2"/>
                <w:sz w:val="20"/>
                <w:szCs w:val="20"/>
              </w:rPr>
              <w:t>Core Standards and Standard Statements</w:t>
            </w:r>
          </w:p>
        </w:tc>
        <w:tc>
          <w:tcPr>
            <w:tcW w:w="7383" w:type="dxa"/>
            <w:tcBorders>
              <w:top w:val="single" w:sz="8" w:space="0" w:color="FFFFFF"/>
              <w:left w:val="single" w:sz="8" w:space="0" w:color="FFFFFF"/>
              <w:bottom w:val="single" w:sz="24" w:space="0" w:color="FFFFFF"/>
              <w:right w:val="single" w:sz="8" w:space="0" w:color="FFFFFF"/>
            </w:tcBorders>
            <w:shd w:val="clear" w:color="auto" w:fill="156082"/>
            <w:hideMark/>
          </w:tcPr>
          <w:p w14:paraId="7395A273" w14:textId="22008DA6" w:rsidR="00E3095D" w:rsidRPr="00E3095D" w:rsidRDefault="00E3095D" w:rsidP="00204992">
            <w:pPr>
              <w:pStyle w:val="NormalWeb"/>
              <w:spacing w:before="0" w:beforeAutospacing="0" w:after="0" w:afterAutospacing="0"/>
              <w:jc w:val="center"/>
              <w:rPr>
                <w:rFonts w:asciiTheme="minorHAnsi" w:hAnsiTheme="minorHAnsi" w:cstheme="minorHAnsi"/>
                <w:sz w:val="20"/>
                <w:szCs w:val="20"/>
              </w:rPr>
            </w:pPr>
            <w:r w:rsidRPr="00E3095D">
              <w:rPr>
                <w:rFonts w:asciiTheme="minorHAnsi" w:hAnsiTheme="minorHAnsi" w:cstheme="minorHAnsi"/>
                <w:b/>
                <w:bCs/>
                <w:color w:val="FFFFFF" w:themeColor="light1"/>
                <w:kern w:val="2"/>
                <w:sz w:val="20"/>
                <w:szCs w:val="20"/>
              </w:rPr>
              <w:t>Cues for the Standards’ Statements</w:t>
            </w:r>
          </w:p>
        </w:tc>
      </w:tr>
      <w:tr w:rsidR="00E3095D" w:rsidRPr="00E3095D" w14:paraId="17B2EDD4" w14:textId="77777777" w:rsidTr="0031690C">
        <w:trPr>
          <w:cantSplit/>
        </w:trPr>
        <w:tc>
          <w:tcPr>
            <w:tcW w:w="2246" w:type="dxa"/>
            <w:tcBorders>
              <w:top w:val="single" w:sz="24" w:space="0" w:color="FFFFFF"/>
              <w:left w:val="single" w:sz="8" w:space="0" w:color="FFFFFF"/>
              <w:bottom w:val="single" w:sz="8" w:space="0" w:color="FFFFFF"/>
              <w:right w:val="single" w:sz="8" w:space="0" w:color="FFFFFF"/>
            </w:tcBorders>
            <w:shd w:val="clear" w:color="auto" w:fill="156082"/>
            <w:hideMark/>
          </w:tcPr>
          <w:p w14:paraId="09288E62" w14:textId="0C1BEFC0" w:rsidR="00E3095D" w:rsidRPr="00E3095D" w:rsidRDefault="00E3095D" w:rsidP="0031690C">
            <w:pPr>
              <w:pStyle w:val="NormalWeb"/>
              <w:spacing w:before="40" w:beforeAutospacing="0" w:after="40" w:afterAutospacing="0"/>
              <w:rPr>
                <w:rFonts w:asciiTheme="minorHAnsi" w:hAnsiTheme="minorHAnsi" w:cstheme="minorHAnsi"/>
                <w:sz w:val="20"/>
                <w:szCs w:val="20"/>
              </w:rPr>
            </w:pPr>
            <w:r w:rsidRPr="00E3095D">
              <w:rPr>
                <w:rFonts w:asciiTheme="minorHAnsi" w:hAnsiTheme="minorHAnsi" w:cstheme="minorHAnsi"/>
                <w:b/>
                <w:bCs/>
                <w:color w:val="FFFFFF" w:themeColor="light1"/>
                <w:kern w:val="2"/>
                <w:sz w:val="20"/>
                <w:szCs w:val="20"/>
              </w:rPr>
              <w:t xml:space="preserve">S1.4 </w:t>
            </w:r>
            <w:r w:rsidR="000D6BF6">
              <w:rPr>
                <w:rFonts w:asciiTheme="minorHAnsi" w:hAnsiTheme="minorHAnsi" w:cstheme="minorHAnsi"/>
                <w:b/>
                <w:bCs/>
                <w:color w:val="FFFFFF" w:themeColor="light1"/>
                <w:kern w:val="2"/>
                <w:sz w:val="20"/>
                <w:szCs w:val="20"/>
              </w:rPr>
              <w:t xml:space="preserve"> </w:t>
            </w:r>
            <w:r w:rsidRPr="00E3095D">
              <w:rPr>
                <w:rFonts w:asciiTheme="minorHAnsi" w:hAnsiTheme="minorHAnsi" w:cstheme="minorHAnsi"/>
                <w:b/>
                <w:bCs/>
                <w:color w:val="FFFFFF" w:themeColor="light1"/>
                <w:kern w:val="2"/>
                <w:sz w:val="20"/>
                <w:szCs w:val="20"/>
              </w:rPr>
              <w:t>Evaluates learning experiences and programs in relation to learner needs and learning outcomes</w:t>
            </w:r>
          </w:p>
        </w:tc>
        <w:tc>
          <w:tcPr>
            <w:tcW w:w="7383" w:type="dxa"/>
            <w:tcBorders>
              <w:top w:val="single" w:sz="24" w:space="0" w:color="FFFFFF"/>
              <w:left w:val="single" w:sz="8" w:space="0" w:color="FFFFFF"/>
              <w:bottom w:val="single" w:sz="8" w:space="0" w:color="FFFFFF"/>
              <w:right w:val="single" w:sz="8" w:space="0" w:color="FFFFFF"/>
            </w:tcBorders>
            <w:shd w:val="clear" w:color="auto" w:fill="CCD2D8"/>
            <w:hideMark/>
          </w:tcPr>
          <w:p w14:paraId="7165B398" w14:textId="77777777" w:rsidR="00E3095D" w:rsidRPr="00E3095D" w:rsidRDefault="00E3095D" w:rsidP="0031690C">
            <w:pPr>
              <w:pStyle w:val="NormalWeb"/>
              <w:spacing w:before="40" w:beforeAutospacing="0" w:after="40" w:afterAutospacing="0"/>
              <w:rPr>
                <w:rFonts w:asciiTheme="minorHAnsi" w:hAnsiTheme="minorHAnsi" w:cstheme="minorHAnsi"/>
                <w:color w:val="000000" w:themeColor="dark1"/>
                <w:kern w:val="2"/>
                <w:sz w:val="20"/>
                <w:szCs w:val="20"/>
              </w:rPr>
            </w:pPr>
            <w:r w:rsidRPr="00E3095D">
              <w:rPr>
                <w:rFonts w:asciiTheme="minorHAnsi" w:hAnsiTheme="minorHAnsi" w:cstheme="minorHAnsi"/>
                <w:color w:val="000000" w:themeColor="dark1"/>
                <w:kern w:val="2"/>
                <w:sz w:val="20"/>
                <w:szCs w:val="20"/>
              </w:rPr>
              <w:t>Evaluation is an important aspect of educational practice. Evaluation of programs include teaching methods and resources. Evaluation of learners should be against learning outcomes and requires regular monitoring of performance / achievements.</w:t>
            </w:r>
          </w:p>
          <w:p w14:paraId="73EAF481" w14:textId="206F859E" w:rsidR="00E3095D" w:rsidRPr="00E3095D" w:rsidRDefault="00E3095D" w:rsidP="0031690C">
            <w:pPr>
              <w:pStyle w:val="NormalWeb"/>
              <w:spacing w:before="40" w:beforeAutospacing="0" w:after="40" w:afterAutospacing="0"/>
              <w:rPr>
                <w:rFonts w:asciiTheme="minorHAnsi" w:hAnsiTheme="minorHAnsi" w:cstheme="minorHAnsi"/>
                <w:sz w:val="20"/>
                <w:szCs w:val="20"/>
              </w:rPr>
            </w:pPr>
          </w:p>
        </w:tc>
      </w:tr>
      <w:tr w:rsidR="00E3095D" w:rsidRPr="00E3095D" w14:paraId="33D3CC69"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465AA652" w14:textId="1607C184"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1.4.1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Monitors progress of the learner in relation to planned learning outcomes</w:t>
            </w:r>
          </w:p>
        </w:tc>
        <w:tc>
          <w:tcPr>
            <w:tcW w:w="7383" w:type="dxa"/>
            <w:tcBorders>
              <w:top w:val="single" w:sz="8" w:space="0" w:color="FFFFFF"/>
              <w:left w:val="single" w:sz="8" w:space="0" w:color="FFFFFF"/>
              <w:bottom w:val="single" w:sz="8" w:space="0" w:color="FFFFFF"/>
              <w:right w:val="single" w:sz="8" w:space="0" w:color="FFFFFF"/>
            </w:tcBorders>
            <w:shd w:val="clear" w:color="auto" w:fill="E7EAED"/>
            <w:hideMark/>
          </w:tcPr>
          <w:p w14:paraId="1EAB7C7F" w14:textId="77777777" w:rsidR="00E3095D" w:rsidRPr="00E3095D" w:rsidRDefault="00E3095D" w:rsidP="00B85093">
            <w:pPr>
              <w:pStyle w:val="ListParagraph"/>
              <w:numPr>
                <w:ilvl w:val="0"/>
                <w:numId w:val="19"/>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 xml:space="preserve">Monitors progress of learner, such as achievement of planned milestones, progress against short and long-term outcomes, documentation/feedback of performance, and assessment grades  </w:t>
            </w:r>
          </w:p>
        </w:tc>
      </w:tr>
      <w:tr w:rsidR="00E3095D" w:rsidRPr="00E3095D" w14:paraId="02BDD6A6"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5F559B6E" w14:textId="50D5D68F"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1.4.2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Utilises briefing and debriefing strategies on a continuum throughout the learning experience</w:t>
            </w:r>
          </w:p>
        </w:tc>
        <w:tc>
          <w:tcPr>
            <w:tcW w:w="7383" w:type="dxa"/>
            <w:tcBorders>
              <w:top w:val="single" w:sz="8" w:space="0" w:color="FFFFFF"/>
              <w:left w:val="single" w:sz="8" w:space="0" w:color="FFFFFF"/>
              <w:bottom w:val="single" w:sz="8" w:space="0" w:color="FFFFFF"/>
              <w:right w:val="single" w:sz="8" w:space="0" w:color="FFFFFF"/>
            </w:tcBorders>
            <w:shd w:val="clear" w:color="auto" w:fill="CCD2D8"/>
            <w:hideMark/>
          </w:tcPr>
          <w:p w14:paraId="7238A925" w14:textId="77777777" w:rsidR="00E3095D" w:rsidRPr="00E3095D" w:rsidRDefault="00E3095D" w:rsidP="00B85093">
            <w:pPr>
              <w:pStyle w:val="ListParagraph"/>
              <w:numPr>
                <w:ilvl w:val="0"/>
                <w:numId w:val="20"/>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
                <w:sz w:val="20"/>
                <w:szCs w:val="20"/>
              </w:rPr>
              <w:t>Utilises briefing and debriefing strategies throughout the learning experience/ program, for example at the beginning and end of a teaching session</w:t>
            </w:r>
          </w:p>
        </w:tc>
      </w:tr>
      <w:tr w:rsidR="00E3095D" w:rsidRPr="00E3095D" w14:paraId="635BB456"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47E0487D" w14:textId="0D652F8F"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1.4.3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Provides constructive and timely feedback to the learner</w:t>
            </w:r>
          </w:p>
        </w:tc>
        <w:tc>
          <w:tcPr>
            <w:tcW w:w="7383" w:type="dxa"/>
            <w:tcBorders>
              <w:top w:val="single" w:sz="8" w:space="0" w:color="FFFFFF"/>
              <w:left w:val="single" w:sz="8" w:space="0" w:color="FFFFFF"/>
              <w:bottom w:val="single" w:sz="8" w:space="0" w:color="FFFFFF"/>
              <w:right w:val="single" w:sz="8" w:space="0" w:color="FFFFFF"/>
            </w:tcBorders>
            <w:shd w:val="clear" w:color="auto" w:fill="E7EAED"/>
            <w:hideMark/>
          </w:tcPr>
          <w:p w14:paraId="0249C75F" w14:textId="77777777" w:rsidR="00E3095D" w:rsidRPr="00E3095D" w:rsidRDefault="00E3095D" w:rsidP="00B85093">
            <w:pPr>
              <w:pStyle w:val="ListParagraph"/>
              <w:numPr>
                <w:ilvl w:val="0"/>
                <w:numId w:val="21"/>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Ensures the environment is safe for the provision of learning feedback, such as non-judgemental attitude, and clear expectations of learners and educators are made explicit</w:t>
            </w:r>
          </w:p>
          <w:p w14:paraId="63723777" w14:textId="77777777" w:rsidR="00E3095D" w:rsidRPr="00E3095D" w:rsidRDefault="00E3095D" w:rsidP="00B85093">
            <w:pPr>
              <w:pStyle w:val="ListParagraph"/>
              <w:numPr>
                <w:ilvl w:val="0"/>
                <w:numId w:val="21"/>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Provides feedback that is objective, constructive, and based on the learning outcomes</w:t>
            </w:r>
          </w:p>
          <w:p w14:paraId="2FC6B3AA" w14:textId="77777777" w:rsidR="00E3095D" w:rsidRPr="00E3095D" w:rsidRDefault="00E3095D" w:rsidP="00B85093">
            <w:pPr>
              <w:pStyle w:val="ListParagraph"/>
              <w:numPr>
                <w:ilvl w:val="0"/>
                <w:numId w:val="21"/>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Provides timely feedback, where the learner has time to act upon feedback to improve their performance</w:t>
            </w:r>
          </w:p>
          <w:p w14:paraId="74E74CA8" w14:textId="77777777" w:rsidR="00E3095D" w:rsidRPr="00E3095D" w:rsidRDefault="00E3095D" w:rsidP="00B85093">
            <w:pPr>
              <w:pStyle w:val="ListParagraph"/>
              <w:numPr>
                <w:ilvl w:val="0"/>
                <w:numId w:val="21"/>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Considers learner well-being in the delivery of feedback</w:t>
            </w:r>
          </w:p>
          <w:p w14:paraId="6874C94E" w14:textId="77777777" w:rsidR="00E3095D" w:rsidRPr="00E3095D" w:rsidRDefault="00E3095D" w:rsidP="00B85093">
            <w:pPr>
              <w:pStyle w:val="ListParagraph"/>
              <w:numPr>
                <w:ilvl w:val="0"/>
                <w:numId w:val="21"/>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Where relevant, provides documented evidence of constructive feedback</w:t>
            </w:r>
          </w:p>
        </w:tc>
      </w:tr>
      <w:tr w:rsidR="00E3095D" w:rsidRPr="00E3095D" w14:paraId="20709476"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502242E0" w14:textId="51CFFCC9"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1.4.4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Provides opportunities and support for reflective practice</w:t>
            </w:r>
          </w:p>
        </w:tc>
        <w:tc>
          <w:tcPr>
            <w:tcW w:w="7383" w:type="dxa"/>
            <w:tcBorders>
              <w:top w:val="single" w:sz="8" w:space="0" w:color="FFFFFF"/>
              <w:left w:val="single" w:sz="8" w:space="0" w:color="FFFFFF"/>
              <w:bottom w:val="single" w:sz="8" w:space="0" w:color="FFFFFF"/>
              <w:right w:val="single" w:sz="8" w:space="0" w:color="FFFFFF"/>
            </w:tcBorders>
            <w:shd w:val="clear" w:color="auto" w:fill="CCD2D8"/>
            <w:hideMark/>
          </w:tcPr>
          <w:p w14:paraId="4D6C59F9" w14:textId="77777777" w:rsidR="00E3095D" w:rsidRPr="00E3095D" w:rsidRDefault="00E3095D" w:rsidP="00B85093">
            <w:pPr>
              <w:pStyle w:val="ListParagraph"/>
              <w:numPr>
                <w:ilvl w:val="0"/>
                <w:numId w:val="22"/>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Embeds reflective and reflexive practices in all aspects of teaching, learning and assessment</w:t>
            </w:r>
          </w:p>
          <w:p w14:paraId="50C4940D" w14:textId="77777777" w:rsidR="00E3095D" w:rsidRPr="00E3095D" w:rsidRDefault="00E3095D" w:rsidP="00B85093">
            <w:pPr>
              <w:pStyle w:val="ListParagraph"/>
              <w:numPr>
                <w:ilvl w:val="0"/>
                <w:numId w:val="22"/>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Examples of reflective practice can include using it as a learning strategy or an assessment task, seeking peer feedback on own performance or review of programs</w:t>
            </w:r>
          </w:p>
        </w:tc>
      </w:tr>
      <w:tr w:rsidR="00E3095D" w:rsidRPr="00E3095D" w14:paraId="19100373"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19FC2F43" w14:textId="27B9402F"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1.4.5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Facilitates engagement of learners in self-assessment of professional competencies</w:t>
            </w:r>
          </w:p>
        </w:tc>
        <w:tc>
          <w:tcPr>
            <w:tcW w:w="7383" w:type="dxa"/>
            <w:tcBorders>
              <w:top w:val="single" w:sz="8" w:space="0" w:color="FFFFFF"/>
              <w:left w:val="single" w:sz="8" w:space="0" w:color="FFFFFF"/>
              <w:bottom w:val="single" w:sz="8" w:space="0" w:color="FFFFFF"/>
              <w:right w:val="single" w:sz="8" w:space="0" w:color="FFFFFF"/>
            </w:tcBorders>
            <w:shd w:val="clear" w:color="auto" w:fill="E7EAED"/>
            <w:hideMark/>
          </w:tcPr>
          <w:p w14:paraId="7AADE03F" w14:textId="77777777" w:rsidR="00E3095D" w:rsidRPr="00E3095D" w:rsidRDefault="00E3095D" w:rsidP="00B85093">
            <w:pPr>
              <w:pStyle w:val="ListParagraph"/>
              <w:numPr>
                <w:ilvl w:val="0"/>
                <w:numId w:val="23"/>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Provides opportunities for learners to review their performance against learning outcomes and professional competencies</w:t>
            </w:r>
          </w:p>
          <w:p w14:paraId="7B80D8F4" w14:textId="77777777" w:rsidR="00E3095D" w:rsidRPr="00E3095D" w:rsidRDefault="00E3095D" w:rsidP="00B85093">
            <w:pPr>
              <w:pStyle w:val="ListParagraph"/>
              <w:numPr>
                <w:ilvl w:val="0"/>
                <w:numId w:val="23"/>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Facilities engagement though a variety of strategies, such as assisting learners to understand the process of self-assessment, and providing opportunities for self-assessment</w:t>
            </w:r>
          </w:p>
        </w:tc>
      </w:tr>
      <w:tr w:rsidR="00E3095D" w:rsidRPr="00E3095D" w14:paraId="770A2CAC"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16612188" w14:textId="14FE6FD8"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1.4.6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Evaluates educational programs in conjunction with stakeholders</w:t>
            </w:r>
          </w:p>
        </w:tc>
        <w:tc>
          <w:tcPr>
            <w:tcW w:w="7383" w:type="dxa"/>
            <w:tcBorders>
              <w:top w:val="single" w:sz="8" w:space="0" w:color="FFFFFF"/>
              <w:left w:val="single" w:sz="8" w:space="0" w:color="FFFFFF"/>
              <w:bottom w:val="single" w:sz="8" w:space="0" w:color="FFFFFF"/>
              <w:right w:val="single" w:sz="8" w:space="0" w:color="FFFFFF"/>
            </w:tcBorders>
            <w:shd w:val="clear" w:color="auto" w:fill="CCD2D8"/>
            <w:hideMark/>
          </w:tcPr>
          <w:p w14:paraId="453E031C" w14:textId="7DC7037F" w:rsidR="00E3095D" w:rsidRPr="00E3095D" w:rsidRDefault="00E3095D" w:rsidP="00B85093">
            <w:pPr>
              <w:pStyle w:val="ListParagraph"/>
              <w:numPr>
                <w:ilvl w:val="0"/>
                <w:numId w:val="24"/>
              </w:numPr>
              <w:spacing w:after="40"/>
              <w:ind w:left="227" w:hanging="227"/>
              <w:contextualSpacing w:val="0"/>
              <w:rPr>
                <w:rFonts w:asciiTheme="minorHAnsi" w:hAnsiTheme="minorHAnsi" w:cstheme="minorHAnsi"/>
                <w:sz w:val="20"/>
                <w:szCs w:val="20"/>
              </w:rPr>
            </w:pPr>
            <w:r w:rsidRPr="00E3095D">
              <w:rPr>
                <w:rFonts w:asciiTheme="minorHAnsi" w:hAnsiTheme="minorHAnsi" w:cstheme="minorHAnsi"/>
                <w:color w:val="000000" w:themeColor="dark1"/>
                <w:kern w:val="24"/>
                <w:sz w:val="20"/>
                <w:szCs w:val="20"/>
              </w:rPr>
              <w:t xml:space="preserve">Seeks evaluation feedback from stakeholders, such as students, program planners, health facility and industry representatives </w:t>
            </w:r>
          </w:p>
        </w:tc>
      </w:tr>
      <w:tr w:rsidR="00E3095D" w:rsidRPr="00E3095D" w14:paraId="52E409A3"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5C60CB14" w14:textId="307682A1"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1.4.7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Utilises valid and reliable measures for evaluation</w:t>
            </w:r>
          </w:p>
        </w:tc>
        <w:tc>
          <w:tcPr>
            <w:tcW w:w="7383" w:type="dxa"/>
            <w:tcBorders>
              <w:top w:val="single" w:sz="8" w:space="0" w:color="FFFFFF"/>
              <w:left w:val="single" w:sz="8" w:space="0" w:color="FFFFFF"/>
              <w:bottom w:val="single" w:sz="8" w:space="0" w:color="FFFFFF"/>
              <w:right w:val="single" w:sz="8" w:space="0" w:color="FFFFFF"/>
            </w:tcBorders>
            <w:shd w:val="clear" w:color="auto" w:fill="E7EAED"/>
            <w:hideMark/>
          </w:tcPr>
          <w:p w14:paraId="085B9D34" w14:textId="77777777" w:rsidR="00E3095D" w:rsidRPr="00E3095D" w:rsidRDefault="00E3095D" w:rsidP="00B85093">
            <w:pPr>
              <w:pStyle w:val="ListParagraph"/>
              <w:numPr>
                <w:ilvl w:val="0"/>
                <w:numId w:val="25"/>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Uses a variety of objective evaluation measures for programs, for example, student grades, number of incidents/ adverse events, feedback surveys</w:t>
            </w:r>
          </w:p>
          <w:p w14:paraId="3DAA8CB0" w14:textId="77777777" w:rsidR="00E3095D" w:rsidRPr="00E3095D" w:rsidRDefault="00E3095D" w:rsidP="00B85093">
            <w:pPr>
              <w:pStyle w:val="ListParagraph"/>
              <w:numPr>
                <w:ilvl w:val="0"/>
                <w:numId w:val="25"/>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Uses a variety of objective evaluation measures for learner performance/ achievements, for example, assessment tools (preferably evidence-based), educator and peer feedback</w:t>
            </w:r>
          </w:p>
        </w:tc>
      </w:tr>
      <w:tr w:rsidR="00E3095D" w:rsidRPr="00E3095D" w14:paraId="23E4DD63"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115299EB" w14:textId="7BB622B0"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lastRenderedPageBreak/>
              <w:t xml:space="preserve">1.4.8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Uses program evaluation findings to ensure currency and applicability of programs according to learning and professional needs</w:t>
            </w:r>
          </w:p>
        </w:tc>
        <w:tc>
          <w:tcPr>
            <w:tcW w:w="7383" w:type="dxa"/>
            <w:tcBorders>
              <w:top w:val="single" w:sz="8" w:space="0" w:color="FFFFFF"/>
              <w:left w:val="single" w:sz="8" w:space="0" w:color="FFFFFF"/>
              <w:bottom w:val="single" w:sz="8" w:space="0" w:color="FFFFFF"/>
              <w:right w:val="single" w:sz="8" w:space="0" w:color="FFFFFF"/>
            </w:tcBorders>
            <w:shd w:val="clear" w:color="auto" w:fill="CCD2D8"/>
            <w:hideMark/>
          </w:tcPr>
          <w:p w14:paraId="28E78ED6" w14:textId="77777777" w:rsidR="00E3095D" w:rsidRPr="00E3095D" w:rsidRDefault="00E3095D" w:rsidP="00B85093">
            <w:pPr>
              <w:pStyle w:val="ListParagraph"/>
              <w:numPr>
                <w:ilvl w:val="0"/>
                <w:numId w:val="26"/>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Provides ongoing program evaluation, which is important for accreditation and quality improvement</w:t>
            </w:r>
          </w:p>
          <w:p w14:paraId="565F5FA3" w14:textId="77777777" w:rsidR="00E3095D" w:rsidRPr="00E3095D" w:rsidRDefault="00E3095D" w:rsidP="00B85093">
            <w:pPr>
              <w:pStyle w:val="ListParagraph"/>
              <w:numPr>
                <w:ilvl w:val="0"/>
                <w:numId w:val="26"/>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Involves stakeholders to ensure the programs are current to meet, for example, learner, industry, workforce and professional needs</w:t>
            </w:r>
          </w:p>
        </w:tc>
      </w:tr>
      <w:tr w:rsidR="00E3095D" w:rsidRPr="00E3095D" w14:paraId="7720B9D3" w14:textId="77777777" w:rsidTr="0031690C">
        <w:trPr>
          <w:cantSplit/>
        </w:trPr>
        <w:tc>
          <w:tcPr>
            <w:tcW w:w="2246" w:type="dxa"/>
            <w:tcBorders>
              <w:top w:val="single" w:sz="8" w:space="0" w:color="FFFFFF"/>
              <w:left w:val="single" w:sz="8" w:space="0" w:color="FFFFFF"/>
              <w:bottom w:val="single" w:sz="8" w:space="0" w:color="FFFFFF"/>
              <w:right w:val="single" w:sz="8" w:space="0" w:color="FFFFFF"/>
            </w:tcBorders>
            <w:shd w:val="clear" w:color="auto" w:fill="156082"/>
            <w:hideMark/>
          </w:tcPr>
          <w:p w14:paraId="1E0DEB65" w14:textId="45E35E09" w:rsidR="00E3095D" w:rsidRPr="00E3095D" w:rsidRDefault="00E3095D" w:rsidP="000D6BF6">
            <w:pPr>
              <w:pStyle w:val="NormalWeb"/>
              <w:spacing w:before="0" w:beforeAutospacing="0" w:after="0" w:afterAutospacing="0"/>
              <w:rPr>
                <w:rFonts w:asciiTheme="minorHAnsi" w:hAnsiTheme="minorHAnsi" w:cstheme="minorHAnsi"/>
                <w:sz w:val="20"/>
                <w:szCs w:val="20"/>
              </w:rPr>
            </w:pPr>
            <w:r w:rsidRPr="00E3095D">
              <w:rPr>
                <w:rFonts w:asciiTheme="minorHAnsi" w:hAnsiTheme="minorHAnsi" w:cstheme="minorHAnsi"/>
                <w:color w:val="FFFFFF" w:themeColor="light1"/>
                <w:kern w:val="2"/>
                <w:sz w:val="20"/>
                <w:szCs w:val="20"/>
              </w:rPr>
              <w:t xml:space="preserve">1.4.9 </w:t>
            </w:r>
            <w:r w:rsidR="000D6BF6">
              <w:rPr>
                <w:rFonts w:asciiTheme="minorHAnsi" w:hAnsiTheme="minorHAnsi" w:cstheme="minorHAnsi"/>
                <w:color w:val="FFFFFF" w:themeColor="light1"/>
                <w:kern w:val="2"/>
                <w:sz w:val="20"/>
                <w:szCs w:val="20"/>
              </w:rPr>
              <w:t xml:space="preserve"> </w:t>
            </w:r>
            <w:r w:rsidRPr="00E3095D">
              <w:rPr>
                <w:rFonts w:asciiTheme="minorHAnsi" w:hAnsiTheme="minorHAnsi" w:cstheme="minorHAnsi"/>
                <w:color w:val="FFFFFF" w:themeColor="light1"/>
                <w:kern w:val="2"/>
                <w:sz w:val="20"/>
                <w:szCs w:val="20"/>
              </w:rPr>
              <w:t>Evaluates barriers that prevent translation of knowledge into practice and strategies to overcome them</w:t>
            </w:r>
          </w:p>
        </w:tc>
        <w:tc>
          <w:tcPr>
            <w:tcW w:w="7383" w:type="dxa"/>
            <w:tcBorders>
              <w:top w:val="single" w:sz="8" w:space="0" w:color="FFFFFF"/>
              <w:left w:val="single" w:sz="8" w:space="0" w:color="FFFFFF"/>
              <w:bottom w:val="single" w:sz="8" w:space="0" w:color="FFFFFF"/>
              <w:right w:val="single" w:sz="8" w:space="0" w:color="FFFFFF"/>
            </w:tcBorders>
            <w:shd w:val="clear" w:color="auto" w:fill="E7EAED"/>
            <w:hideMark/>
          </w:tcPr>
          <w:p w14:paraId="170C3FA9" w14:textId="77777777" w:rsidR="00E3095D" w:rsidRPr="00E3095D" w:rsidRDefault="00E3095D" w:rsidP="00B85093">
            <w:pPr>
              <w:pStyle w:val="ListParagraph"/>
              <w:numPr>
                <w:ilvl w:val="0"/>
                <w:numId w:val="27"/>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Identifies and implements strategies to overcome barriers to knowledge translation. Knowledge translation is where knowledge is applied to practice</w:t>
            </w:r>
          </w:p>
          <w:p w14:paraId="4BF2F230" w14:textId="77777777" w:rsidR="00E3095D" w:rsidRPr="00E3095D" w:rsidRDefault="00E3095D" w:rsidP="00B85093">
            <w:pPr>
              <w:pStyle w:val="ListParagraph"/>
              <w:numPr>
                <w:ilvl w:val="0"/>
                <w:numId w:val="27"/>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Identifies barriers to knowledge translation, such as lack of resources, institutional support and learner knowledge</w:t>
            </w:r>
          </w:p>
          <w:p w14:paraId="4241F354" w14:textId="77777777" w:rsidR="00E3095D" w:rsidRPr="00E3095D" w:rsidRDefault="00E3095D" w:rsidP="00B85093">
            <w:pPr>
              <w:pStyle w:val="ListParagraph"/>
              <w:numPr>
                <w:ilvl w:val="0"/>
                <w:numId w:val="27"/>
              </w:numPr>
              <w:spacing w:after="40"/>
              <w:ind w:left="227" w:hanging="227"/>
              <w:contextualSpacing w:val="0"/>
              <w:rPr>
                <w:rFonts w:asciiTheme="minorHAnsi" w:hAnsiTheme="minorHAnsi" w:cstheme="minorHAnsi"/>
                <w:sz w:val="20"/>
                <w:szCs w:val="36"/>
              </w:rPr>
            </w:pPr>
            <w:r w:rsidRPr="00E3095D">
              <w:rPr>
                <w:rFonts w:asciiTheme="minorHAnsi" w:hAnsiTheme="minorHAnsi" w:cstheme="minorHAnsi"/>
                <w:color w:val="000000" w:themeColor="dark1"/>
                <w:kern w:val="24"/>
                <w:sz w:val="20"/>
                <w:szCs w:val="20"/>
              </w:rPr>
              <w:t xml:space="preserve">Implements strategies to promote the translation of knowledge into practice, such as, providing learners with evidence for practice and collaborative strategies between universities and clinical learning environments </w:t>
            </w:r>
          </w:p>
        </w:tc>
      </w:tr>
    </w:tbl>
    <w:p w14:paraId="3FDAC20D" w14:textId="77777777" w:rsidR="00E3095D" w:rsidRDefault="00E3095D" w:rsidP="00E3095D">
      <w:r>
        <w:br w:type="page"/>
      </w:r>
    </w:p>
    <w:p w14:paraId="03623862" w14:textId="2F5DC328" w:rsidR="00E3095D" w:rsidRPr="0031690C" w:rsidRDefault="00E3095D" w:rsidP="00E3095D">
      <w:pPr>
        <w:rPr>
          <w:rFonts w:asciiTheme="minorHAnsi" w:hAnsiTheme="minorHAnsi" w:cstheme="minorHAnsi"/>
        </w:rPr>
      </w:pPr>
      <w:r>
        <w:rPr>
          <w:noProof/>
        </w:rPr>
        <w:lastRenderedPageBreak/>
        <mc:AlternateContent>
          <mc:Choice Requires="wps">
            <w:drawing>
              <wp:anchor distT="0" distB="0" distL="114300" distR="114300" simplePos="0" relativeHeight="251683840" behindDoc="0" locked="0" layoutInCell="1" allowOverlap="1" wp14:anchorId="7930542A" wp14:editId="57C51B2F">
                <wp:simplePos x="0" y="0"/>
                <wp:positionH relativeFrom="margin">
                  <wp:align>center</wp:align>
                </wp:positionH>
                <wp:positionV relativeFrom="paragraph">
                  <wp:posOffset>0</wp:posOffset>
                </wp:positionV>
                <wp:extent cx="6120000" cy="712800"/>
                <wp:effectExtent l="0" t="0" r="14605" b="11430"/>
                <wp:wrapTopAndBottom/>
                <wp:docPr id="24" name="Rectangle 4"/>
                <wp:cNvGraphicFramePr/>
                <a:graphic xmlns:a="http://schemas.openxmlformats.org/drawingml/2006/main">
                  <a:graphicData uri="http://schemas.microsoft.com/office/word/2010/wordprocessingShape">
                    <wps:wsp>
                      <wps:cNvSpPr/>
                      <wps:spPr>
                        <a:xfrm>
                          <a:off x="0" y="0"/>
                          <a:ext cx="6120000"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5E5B1AE6" w14:textId="72C6E889"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2.1</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930542A" id="_x0000_s1035" style="position:absolute;margin-left:0;margin-top:0;width:481.9pt;height:56.1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" fillcolor="#4e95d9" strokecolor="#042433" strokeweight="1.5pt">
                <v:textbox>
                  <w:txbxContent>
                    <w:p w14:paraId="5E5B1AE6" w14:textId="72C6E889"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2.1</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58"/>
        <w:gridCol w:w="7371"/>
      </w:tblGrid>
      <w:tr w:rsidR="00616E19" w:rsidRPr="00616E19" w14:paraId="2A958248" w14:textId="77777777" w:rsidTr="0031690C">
        <w:trPr>
          <w:cantSplit/>
          <w:trHeight w:val="464"/>
          <w:tblHeader/>
        </w:trPr>
        <w:tc>
          <w:tcPr>
            <w:tcW w:w="2258" w:type="dxa"/>
            <w:tcBorders>
              <w:top w:val="single" w:sz="8" w:space="0" w:color="FFFFFF"/>
              <w:left w:val="single" w:sz="8" w:space="0" w:color="FFFFFF"/>
              <w:bottom w:val="single" w:sz="24" w:space="0" w:color="FFFFFF"/>
              <w:right w:val="single" w:sz="8" w:space="0" w:color="FFFFFF"/>
            </w:tcBorders>
            <w:shd w:val="clear" w:color="auto" w:fill="156082"/>
            <w:hideMark/>
          </w:tcPr>
          <w:p w14:paraId="409CE73F" w14:textId="77777777" w:rsidR="00616E19" w:rsidRPr="00204992" w:rsidRDefault="00616E19">
            <w:pPr>
              <w:pStyle w:val="NormalWeb"/>
              <w:spacing w:before="0" w:beforeAutospacing="0" w:after="0" w:afterAutospacing="0"/>
              <w:jc w:val="center"/>
              <w:rPr>
                <w:rFonts w:ascii="Calibri" w:hAnsi="Calibri" w:cs="Calibri"/>
                <w:sz w:val="20"/>
                <w:szCs w:val="20"/>
              </w:rPr>
            </w:pPr>
            <w:r w:rsidRPr="00204992">
              <w:rPr>
                <w:rFonts w:ascii="Calibri" w:hAnsi="Calibri" w:cs="Calibri"/>
                <w:b/>
                <w:bCs/>
                <w:color w:val="FFFFFF" w:themeColor="light1"/>
                <w:kern w:val="2"/>
                <w:sz w:val="20"/>
                <w:szCs w:val="20"/>
              </w:rPr>
              <w:t>Core Standards and Standard Statements</w:t>
            </w:r>
          </w:p>
        </w:tc>
        <w:tc>
          <w:tcPr>
            <w:tcW w:w="7371" w:type="dxa"/>
            <w:tcBorders>
              <w:top w:val="single" w:sz="8" w:space="0" w:color="FFFFFF"/>
              <w:left w:val="single" w:sz="8" w:space="0" w:color="FFFFFF"/>
              <w:bottom w:val="single" w:sz="24" w:space="0" w:color="FFFFFF"/>
              <w:right w:val="single" w:sz="8" w:space="0" w:color="FFFFFF"/>
            </w:tcBorders>
            <w:shd w:val="clear" w:color="auto" w:fill="156082"/>
            <w:hideMark/>
          </w:tcPr>
          <w:p w14:paraId="5E602C6F" w14:textId="3E01DDB3" w:rsidR="00616E19" w:rsidRPr="00204992" w:rsidRDefault="00616E19" w:rsidP="001F35EB">
            <w:pPr>
              <w:pStyle w:val="NormalWeb"/>
              <w:spacing w:before="0" w:beforeAutospacing="0" w:after="0" w:afterAutospacing="0"/>
              <w:jc w:val="center"/>
              <w:rPr>
                <w:rFonts w:ascii="Calibri" w:hAnsi="Calibri" w:cs="Calibri"/>
                <w:sz w:val="20"/>
                <w:szCs w:val="20"/>
              </w:rPr>
            </w:pPr>
            <w:r w:rsidRPr="00204992">
              <w:rPr>
                <w:rFonts w:ascii="Calibri" w:hAnsi="Calibri" w:cs="Calibri"/>
                <w:b/>
                <w:bCs/>
                <w:color w:val="FFFFFF" w:themeColor="light1"/>
                <w:kern w:val="2"/>
                <w:sz w:val="20"/>
                <w:szCs w:val="20"/>
              </w:rPr>
              <w:t xml:space="preserve">Cues for the Standards’ </w:t>
            </w:r>
            <w:r w:rsidR="00204992">
              <w:rPr>
                <w:rFonts w:ascii="Calibri" w:hAnsi="Calibri" w:cs="Calibri"/>
                <w:b/>
                <w:bCs/>
                <w:color w:val="FFFFFF" w:themeColor="light1"/>
                <w:kern w:val="2"/>
                <w:sz w:val="20"/>
                <w:szCs w:val="20"/>
              </w:rPr>
              <w:t>S</w:t>
            </w:r>
            <w:r w:rsidRPr="00204992">
              <w:rPr>
                <w:rFonts w:ascii="Calibri" w:hAnsi="Calibri" w:cs="Calibri"/>
                <w:b/>
                <w:bCs/>
                <w:color w:val="FFFFFF" w:themeColor="light1"/>
                <w:kern w:val="2"/>
                <w:sz w:val="20"/>
                <w:szCs w:val="20"/>
              </w:rPr>
              <w:t>tatements</w:t>
            </w:r>
          </w:p>
        </w:tc>
      </w:tr>
      <w:tr w:rsidR="00616E19" w:rsidRPr="00616E19" w14:paraId="30D5AFCC" w14:textId="77777777" w:rsidTr="0031690C">
        <w:trPr>
          <w:cantSplit/>
          <w:trHeight w:val="777"/>
        </w:trPr>
        <w:tc>
          <w:tcPr>
            <w:tcW w:w="2258" w:type="dxa"/>
            <w:tcBorders>
              <w:top w:val="single" w:sz="24" w:space="0" w:color="FFFFFF"/>
              <w:left w:val="single" w:sz="8" w:space="0" w:color="FFFFFF"/>
              <w:bottom w:val="single" w:sz="8" w:space="0" w:color="FFFFFF"/>
              <w:right w:val="single" w:sz="8" w:space="0" w:color="FFFFFF"/>
            </w:tcBorders>
            <w:shd w:val="clear" w:color="auto" w:fill="156082"/>
            <w:hideMark/>
          </w:tcPr>
          <w:p w14:paraId="44B3C378" w14:textId="677D06F0" w:rsidR="00616E19" w:rsidRPr="00204992" w:rsidRDefault="00616E19" w:rsidP="0031690C">
            <w:pPr>
              <w:pStyle w:val="NormalWeb"/>
              <w:spacing w:before="40" w:beforeAutospacing="0" w:after="40" w:afterAutospacing="0"/>
              <w:rPr>
                <w:rFonts w:ascii="Calibri" w:hAnsi="Calibri" w:cs="Calibri"/>
                <w:sz w:val="20"/>
                <w:szCs w:val="20"/>
              </w:rPr>
            </w:pPr>
            <w:r w:rsidRPr="00204992">
              <w:rPr>
                <w:rFonts w:ascii="Calibri" w:hAnsi="Calibri" w:cs="Calibri"/>
                <w:b/>
                <w:bCs/>
                <w:color w:val="FFFFFF" w:themeColor="light1"/>
                <w:kern w:val="2"/>
                <w:sz w:val="20"/>
                <w:szCs w:val="20"/>
              </w:rPr>
              <w:t xml:space="preserve">S2.1 </w:t>
            </w:r>
            <w:r w:rsidR="000D6BF6">
              <w:rPr>
                <w:rFonts w:ascii="Calibri" w:hAnsi="Calibri" w:cs="Calibri"/>
                <w:b/>
                <w:bCs/>
                <w:color w:val="FFFFFF" w:themeColor="light1"/>
                <w:kern w:val="2"/>
                <w:sz w:val="20"/>
                <w:szCs w:val="20"/>
              </w:rPr>
              <w:t xml:space="preserve"> </w:t>
            </w:r>
            <w:r w:rsidRPr="00204992">
              <w:rPr>
                <w:rFonts w:ascii="Calibri" w:hAnsi="Calibri" w:cs="Calibri"/>
                <w:b/>
                <w:bCs/>
                <w:color w:val="FFFFFF" w:themeColor="light1"/>
                <w:kern w:val="2"/>
                <w:sz w:val="20"/>
                <w:szCs w:val="20"/>
              </w:rPr>
              <w:t>Demonstrates effective communication and interpersonal skills at an advanced level</w:t>
            </w:r>
          </w:p>
        </w:tc>
        <w:tc>
          <w:tcPr>
            <w:tcW w:w="7371" w:type="dxa"/>
            <w:tcBorders>
              <w:top w:val="single" w:sz="24" w:space="0" w:color="FFFFFF"/>
              <w:left w:val="single" w:sz="8" w:space="0" w:color="FFFFFF"/>
              <w:bottom w:val="single" w:sz="8" w:space="0" w:color="FFFFFF"/>
              <w:right w:val="single" w:sz="8" w:space="0" w:color="FFFFFF"/>
            </w:tcBorders>
            <w:shd w:val="clear" w:color="auto" w:fill="CCD2D8"/>
            <w:hideMark/>
          </w:tcPr>
          <w:p w14:paraId="3F5EBF17" w14:textId="77777777" w:rsidR="00616E19" w:rsidRPr="00204992" w:rsidRDefault="00616E19" w:rsidP="0031690C">
            <w:pPr>
              <w:pStyle w:val="NormalWeb"/>
              <w:spacing w:before="40" w:beforeAutospacing="0" w:after="40" w:afterAutospacing="0"/>
              <w:rPr>
                <w:rFonts w:ascii="Calibri" w:hAnsi="Calibri" w:cs="Calibri"/>
                <w:sz w:val="20"/>
                <w:szCs w:val="20"/>
              </w:rPr>
            </w:pPr>
            <w:r w:rsidRPr="00204992">
              <w:rPr>
                <w:rFonts w:ascii="Calibri" w:hAnsi="Calibri" w:cs="Calibri"/>
                <w:color w:val="000000" w:themeColor="dark1"/>
                <w:kern w:val="2"/>
                <w:sz w:val="20"/>
                <w:szCs w:val="20"/>
              </w:rPr>
              <w:t>Educators demonstrate effective communication thorough expert use of interpersonal skills and formal and informal communication methods, including technology-based methods.</w:t>
            </w:r>
          </w:p>
        </w:tc>
      </w:tr>
      <w:tr w:rsidR="00616E19" w:rsidRPr="00616E19" w14:paraId="5C8C2F78" w14:textId="77777777" w:rsidTr="0031690C">
        <w:trPr>
          <w:cantSplit/>
          <w:trHeight w:val="947"/>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10C5E1CE" w14:textId="4769B30C" w:rsidR="00616E19" w:rsidRPr="00616E19" w:rsidRDefault="00616E19" w:rsidP="000D6BF6">
            <w:pPr>
              <w:pStyle w:val="NormalWeb"/>
              <w:spacing w:before="0" w:beforeAutospacing="0" w:after="0" w:afterAutospacing="0"/>
              <w:rPr>
                <w:rFonts w:ascii="Calibri" w:hAnsi="Calibri" w:cs="Calibri"/>
                <w:sz w:val="20"/>
                <w:szCs w:val="20"/>
              </w:rPr>
            </w:pPr>
            <w:proofErr w:type="gramStart"/>
            <w:r w:rsidRPr="00616E19">
              <w:rPr>
                <w:rFonts w:ascii="Calibri" w:hAnsi="Calibri" w:cs="Calibri"/>
                <w:color w:val="FFFFFF" w:themeColor="light1"/>
                <w:kern w:val="2"/>
                <w:sz w:val="20"/>
                <w:szCs w:val="20"/>
              </w:rPr>
              <w:t xml:space="preserve">2.1.1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Respects</w:t>
            </w:r>
            <w:proofErr w:type="gramEnd"/>
            <w:r w:rsidRPr="00616E19">
              <w:rPr>
                <w:rFonts w:ascii="Calibri" w:hAnsi="Calibri" w:cs="Calibri"/>
                <w:color w:val="FFFFFF" w:themeColor="light1"/>
                <w:kern w:val="2"/>
                <w:sz w:val="20"/>
                <w:szCs w:val="20"/>
              </w:rPr>
              <w:t xml:space="preserve"> and values learners, staff and patients in all aspects of communication</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12745443" w14:textId="77777777" w:rsidR="00616E19" w:rsidRPr="00616E19" w:rsidRDefault="00616E19" w:rsidP="00B85093">
            <w:pPr>
              <w:pStyle w:val="ListParagraph"/>
              <w:numPr>
                <w:ilvl w:val="0"/>
                <w:numId w:val="28"/>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4"/>
                <w:sz w:val="20"/>
                <w:szCs w:val="20"/>
              </w:rPr>
              <w:t>Uses an ethical approach to interpersonal communication, including interacting respectfully with learners, peers, and others in a variety of situations</w:t>
            </w:r>
          </w:p>
          <w:p w14:paraId="13D13934" w14:textId="77777777" w:rsidR="00616E19" w:rsidRPr="00616E19" w:rsidRDefault="00616E19" w:rsidP="00B85093">
            <w:pPr>
              <w:pStyle w:val="ListParagraph"/>
              <w:numPr>
                <w:ilvl w:val="0"/>
                <w:numId w:val="28"/>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4"/>
                <w:sz w:val="20"/>
                <w:szCs w:val="20"/>
              </w:rPr>
              <w:t>Adapts communication method/style to provide effective communication for diverse learners and others, such as different language, culture, religion, gender, or education</w:t>
            </w:r>
          </w:p>
        </w:tc>
      </w:tr>
      <w:tr w:rsidR="00616E19" w:rsidRPr="00616E19" w14:paraId="13FEF3E5" w14:textId="77777777" w:rsidTr="0031690C">
        <w:trPr>
          <w:cantSplit/>
          <w:trHeight w:val="1237"/>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0905F58D" w14:textId="421B8720"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2.1.2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Collaborates with and develops teams and partnerships with health professionals and associated organisations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44A9C55D" w14:textId="77777777" w:rsidR="00616E19" w:rsidRPr="007F0F2E" w:rsidRDefault="00616E19" w:rsidP="00B85093">
            <w:pPr>
              <w:pStyle w:val="ListParagraph"/>
              <w:numPr>
                <w:ilvl w:val="0"/>
                <w:numId w:val="29"/>
              </w:numPr>
              <w:spacing w:after="40"/>
              <w:ind w:left="227" w:hanging="227"/>
              <w:contextualSpacing w:val="0"/>
              <w:rPr>
                <w:rFonts w:ascii="Calibri" w:hAnsi="Calibri" w:cs="Calibri"/>
                <w:sz w:val="20"/>
                <w:szCs w:val="20"/>
              </w:rPr>
            </w:pPr>
            <w:r w:rsidRPr="007F0F2E">
              <w:rPr>
                <w:rFonts w:ascii="Calibri" w:hAnsi="Calibri" w:cs="Calibri"/>
                <w:color w:val="000000" w:themeColor="dark1"/>
                <w:kern w:val="24"/>
                <w:sz w:val="20"/>
                <w:szCs w:val="20"/>
              </w:rPr>
              <w:t>Collaborates with relevant others to develop and implement educational programs, for example, liaising with content experts and clinical supervisors</w:t>
            </w:r>
          </w:p>
          <w:p w14:paraId="29895141" w14:textId="51F341BC" w:rsidR="00616E19" w:rsidRPr="007F0F2E" w:rsidRDefault="00616E19" w:rsidP="00B85093">
            <w:pPr>
              <w:pStyle w:val="ListParagraph"/>
              <w:numPr>
                <w:ilvl w:val="0"/>
                <w:numId w:val="29"/>
              </w:numPr>
              <w:spacing w:after="40"/>
              <w:ind w:left="227" w:hanging="227"/>
              <w:contextualSpacing w:val="0"/>
              <w:rPr>
                <w:rFonts w:ascii="Calibri" w:hAnsi="Calibri" w:cs="Calibri"/>
                <w:sz w:val="20"/>
                <w:szCs w:val="20"/>
              </w:rPr>
            </w:pPr>
            <w:r w:rsidRPr="007F0F2E">
              <w:rPr>
                <w:rFonts w:ascii="Calibri" w:hAnsi="Calibri" w:cs="Calibri"/>
                <w:color w:val="000000" w:themeColor="dark1"/>
                <w:kern w:val="24"/>
                <w:sz w:val="20"/>
                <w:szCs w:val="20"/>
              </w:rPr>
              <w:t>Collaborates and/or develops teams to support the implementation of educational programs, such as teaching teams</w:t>
            </w:r>
          </w:p>
        </w:tc>
      </w:tr>
      <w:tr w:rsidR="00616E19" w:rsidRPr="00616E19" w14:paraId="7DF7B0D9" w14:textId="77777777" w:rsidTr="0031690C">
        <w:trPr>
          <w:cantSplit/>
          <w:trHeight w:val="1392"/>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36DF6465" w14:textId="01818017"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2.1.3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Uses formal and informal communication strategies to facilitate a trusting environment conducive to teaching and learning</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331B461E" w14:textId="77777777" w:rsidR="00616E19" w:rsidRPr="00616E19" w:rsidRDefault="00616E19" w:rsidP="00B85093">
            <w:pPr>
              <w:pStyle w:val="ListParagraph"/>
              <w:numPr>
                <w:ilvl w:val="0"/>
                <w:numId w:val="30"/>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 xml:space="preserve">Uses a variety of communication strategies to facilitate an environment of trust conducive to teaching and learning, such as effective and sensitive interpersonal communication skills and respectful constructive feedback </w:t>
            </w:r>
          </w:p>
          <w:p w14:paraId="385DB50E" w14:textId="77777777" w:rsidR="00616E19" w:rsidRPr="00616E19" w:rsidRDefault="00616E19" w:rsidP="00B85093">
            <w:pPr>
              <w:pStyle w:val="ListParagraph"/>
              <w:numPr>
                <w:ilvl w:val="0"/>
                <w:numId w:val="30"/>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Uses strategies in formal communication that encourage trust conducive to teaching and learning, such as respectful written communication, constructive and feed-forward feedback on performance, and anonymous student feedback surveys</w:t>
            </w:r>
          </w:p>
        </w:tc>
      </w:tr>
      <w:tr w:rsidR="00616E19" w:rsidRPr="00616E19" w14:paraId="2B9679F3" w14:textId="77777777" w:rsidTr="0031690C">
        <w:trPr>
          <w:cantSplit/>
          <w:trHeight w:val="1083"/>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22488213" w14:textId="1D7F6788"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2.1.4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Teaches and supports informatics and IT competencies related to educational practice</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52B2D583" w14:textId="77777777" w:rsidR="00616E19" w:rsidRPr="00616E19" w:rsidRDefault="00616E19" w:rsidP="00B85093">
            <w:pPr>
              <w:pStyle w:val="ListParagraph"/>
              <w:numPr>
                <w:ilvl w:val="0"/>
                <w:numId w:val="31"/>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 xml:space="preserve">Demonstrates knowledge in nursing informatics (e.g., Telehealth, Telemedicine), and information technology (IT) </w:t>
            </w:r>
          </w:p>
          <w:p w14:paraId="31B5EECA" w14:textId="77777777" w:rsidR="00616E19" w:rsidRPr="00616E19" w:rsidRDefault="00616E19" w:rsidP="00B85093">
            <w:pPr>
              <w:pStyle w:val="ListParagraph"/>
              <w:numPr>
                <w:ilvl w:val="0"/>
                <w:numId w:val="31"/>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 xml:space="preserve">Supports students in achieving competence in IT related to the educational program, for example, use of the learning management system and software for learning or assessments </w:t>
            </w:r>
          </w:p>
        </w:tc>
      </w:tr>
      <w:tr w:rsidR="00616E19" w:rsidRPr="00616E19" w14:paraId="4E2BA3E8" w14:textId="77777777" w:rsidTr="0031690C">
        <w:trPr>
          <w:cantSplit/>
          <w:trHeight w:val="1368"/>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46D12C74" w14:textId="72D2F507"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2.1.5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Displays competence in use of technology for communication in all facets of their role as educators</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61A33B6D" w14:textId="77777777" w:rsidR="00616E19" w:rsidRPr="00616E19" w:rsidRDefault="00616E19" w:rsidP="00B85093">
            <w:pPr>
              <w:pStyle w:val="ListParagraph"/>
              <w:numPr>
                <w:ilvl w:val="0"/>
                <w:numId w:val="32"/>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Uses technology confidently and competently in all aspects of communication in educational practice, such as teaching resources. Technology may include the learning management system, assessments, and remote communication platforms</w:t>
            </w:r>
          </w:p>
        </w:tc>
      </w:tr>
      <w:tr w:rsidR="00616E19" w:rsidRPr="00616E19" w14:paraId="37E1B2BE" w14:textId="77777777" w:rsidTr="0031690C">
        <w:trPr>
          <w:cantSplit/>
          <w:trHeight w:val="928"/>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7B3BD6EA" w14:textId="326D59BA"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2.1.6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Demonstrates health literacy regarding their teaching and professional roles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41B0D4D4" w14:textId="77777777" w:rsidR="00616E19" w:rsidRPr="00616E19" w:rsidRDefault="00616E19" w:rsidP="00B85093">
            <w:pPr>
              <w:pStyle w:val="ListParagraph"/>
              <w:numPr>
                <w:ilvl w:val="0"/>
                <w:numId w:val="33"/>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 xml:space="preserve">Demonstrates knowledge and competence in health literacy, such as incorporating health literacy into educational programs, assisting learners to find relevant credible health information and complete relevant health documentation  </w:t>
            </w:r>
          </w:p>
        </w:tc>
      </w:tr>
      <w:tr w:rsidR="00616E19" w:rsidRPr="00616E19" w14:paraId="5622BAB8" w14:textId="77777777" w:rsidTr="0031690C">
        <w:trPr>
          <w:cantSplit/>
          <w:trHeight w:val="1083"/>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6892E1D0" w14:textId="3C35D79B"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2.1.7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Maintains currency of knowledge and use of information technology programs relevant to their role</w:t>
            </w:r>
          </w:p>
        </w:tc>
        <w:tc>
          <w:tcPr>
            <w:tcW w:w="7371" w:type="dxa"/>
            <w:tcBorders>
              <w:top w:val="single" w:sz="8" w:space="0" w:color="FFFFFF"/>
              <w:left w:val="single" w:sz="8" w:space="0" w:color="FFFFFF"/>
              <w:bottom w:val="single" w:sz="8" w:space="0" w:color="FFFFFF"/>
              <w:right w:val="single" w:sz="8" w:space="0" w:color="FFFFFF"/>
            </w:tcBorders>
            <w:shd w:val="clear" w:color="auto" w:fill="E7EAED"/>
            <w:hideMark/>
          </w:tcPr>
          <w:p w14:paraId="65EDCAA4" w14:textId="77777777" w:rsidR="00616E19" w:rsidRPr="00616E19" w:rsidRDefault="00616E19" w:rsidP="00B85093">
            <w:pPr>
              <w:pStyle w:val="ListParagraph"/>
              <w:numPr>
                <w:ilvl w:val="0"/>
                <w:numId w:val="34"/>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 xml:space="preserve">Demonstrates currency of knowledge of information technology, for example, incorporates the use of current technologies into educational programs </w:t>
            </w:r>
          </w:p>
          <w:p w14:paraId="6E83ECDD" w14:textId="77777777" w:rsidR="00616E19" w:rsidRPr="00616E19" w:rsidRDefault="00616E19" w:rsidP="00B85093">
            <w:pPr>
              <w:pStyle w:val="ListParagraph"/>
              <w:numPr>
                <w:ilvl w:val="0"/>
                <w:numId w:val="34"/>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Uses the most recent information technology in educational practice (where feasible and relevant). This requires ongoing monitoring and evaluation of information technology in the program/s</w:t>
            </w:r>
          </w:p>
        </w:tc>
      </w:tr>
      <w:tr w:rsidR="00616E19" w:rsidRPr="00616E19" w14:paraId="2875BBF6" w14:textId="77777777" w:rsidTr="0031690C">
        <w:trPr>
          <w:cantSplit/>
          <w:trHeight w:val="773"/>
        </w:trPr>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0D61F5FF" w14:textId="3DD69CA1" w:rsidR="00616E19" w:rsidRPr="00616E19" w:rsidRDefault="00616E19" w:rsidP="000D6BF6">
            <w:pPr>
              <w:pStyle w:val="NormalWeb"/>
              <w:spacing w:before="0" w:beforeAutospacing="0" w:after="0" w:afterAutospacing="0"/>
              <w:rPr>
                <w:rFonts w:ascii="Calibri" w:hAnsi="Calibri" w:cs="Calibri"/>
                <w:sz w:val="20"/>
                <w:szCs w:val="20"/>
              </w:rPr>
            </w:pPr>
            <w:r w:rsidRPr="00616E19">
              <w:rPr>
                <w:rFonts w:ascii="Calibri" w:hAnsi="Calibri" w:cs="Calibri"/>
                <w:color w:val="FFFFFF" w:themeColor="light1"/>
                <w:kern w:val="2"/>
                <w:sz w:val="20"/>
                <w:szCs w:val="20"/>
              </w:rPr>
              <w:t xml:space="preserve">2.1.8 </w:t>
            </w:r>
            <w:r w:rsidR="000D6BF6">
              <w:rPr>
                <w:rFonts w:ascii="Calibri" w:hAnsi="Calibri" w:cs="Calibri"/>
                <w:color w:val="FFFFFF" w:themeColor="light1"/>
                <w:kern w:val="2"/>
                <w:sz w:val="20"/>
                <w:szCs w:val="20"/>
              </w:rPr>
              <w:t xml:space="preserve"> </w:t>
            </w:r>
            <w:r w:rsidRPr="00616E19">
              <w:rPr>
                <w:rFonts w:ascii="Calibri" w:hAnsi="Calibri" w:cs="Calibri"/>
                <w:color w:val="FFFFFF" w:themeColor="light1"/>
                <w:kern w:val="2"/>
                <w:sz w:val="20"/>
                <w:szCs w:val="20"/>
              </w:rPr>
              <w:t>Utilises e-learning strategies to deliver programs and support learning</w:t>
            </w:r>
          </w:p>
        </w:tc>
        <w:tc>
          <w:tcPr>
            <w:tcW w:w="7371" w:type="dxa"/>
            <w:tcBorders>
              <w:top w:val="single" w:sz="8" w:space="0" w:color="FFFFFF"/>
              <w:left w:val="single" w:sz="8" w:space="0" w:color="FFFFFF"/>
              <w:bottom w:val="single" w:sz="8" w:space="0" w:color="FFFFFF"/>
              <w:right w:val="single" w:sz="8" w:space="0" w:color="FFFFFF"/>
            </w:tcBorders>
            <w:shd w:val="clear" w:color="auto" w:fill="CCD2D8"/>
            <w:hideMark/>
          </w:tcPr>
          <w:p w14:paraId="0226E041" w14:textId="77777777" w:rsidR="00616E19" w:rsidRPr="00616E19" w:rsidRDefault="00616E19" w:rsidP="00B85093">
            <w:pPr>
              <w:pStyle w:val="ListParagraph"/>
              <w:numPr>
                <w:ilvl w:val="0"/>
                <w:numId w:val="35"/>
              </w:numPr>
              <w:spacing w:after="40"/>
              <w:ind w:left="227" w:hanging="227"/>
              <w:contextualSpacing w:val="0"/>
              <w:rPr>
                <w:rFonts w:ascii="Calibri" w:hAnsi="Calibri" w:cs="Calibri"/>
                <w:sz w:val="20"/>
                <w:szCs w:val="36"/>
              </w:rPr>
            </w:pPr>
            <w:r w:rsidRPr="00616E19">
              <w:rPr>
                <w:rFonts w:ascii="Calibri" w:hAnsi="Calibri" w:cs="Calibri"/>
                <w:color w:val="000000" w:themeColor="dark1"/>
                <w:kern w:val="2"/>
                <w:sz w:val="20"/>
                <w:szCs w:val="20"/>
              </w:rPr>
              <w:t xml:space="preserve">Uses e-learning strategies to deliver programs and support learning (where relevant), such as online learning, and virtual or remote communication </w:t>
            </w:r>
          </w:p>
        </w:tc>
      </w:tr>
    </w:tbl>
    <w:p w14:paraId="688A79DF" w14:textId="77777777" w:rsidR="00E3095D" w:rsidRDefault="00E3095D" w:rsidP="00E3095D">
      <w:r>
        <w:rPr>
          <w:noProof/>
        </w:rPr>
        <w:lastRenderedPageBreak/>
        <mc:AlternateContent>
          <mc:Choice Requires="wps">
            <w:drawing>
              <wp:anchor distT="0" distB="0" distL="114300" distR="114300" simplePos="0" relativeHeight="251685888" behindDoc="0" locked="0" layoutInCell="1" allowOverlap="1" wp14:anchorId="5DAAC307" wp14:editId="1B9F69D1">
                <wp:simplePos x="0" y="0"/>
                <wp:positionH relativeFrom="margin">
                  <wp:align>center</wp:align>
                </wp:positionH>
                <wp:positionV relativeFrom="paragraph">
                  <wp:posOffset>0</wp:posOffset>
                </wp:positionV>
                <wp:extent cx="6118277" cy="712800"/>
                <wp:effectExtent l="0" t="0" r="17780" b="11430"/>
                <wp:wrapTopAndBottom/>
                <wp:docPr id="25" name="Rectangle 4"/>
                <wp:cNvGraphicFramePr/>
                <a:graphic xmlns:a="http://schemas.openxmlformats.org/drawingml/2006/main">
                  <a:graphicData uri="http://schemas.microsoft.com/office/word/2010/wordprocessingShape">
                    <wps:wsp>
                      <wps:cNvSpPr/>
                      <wps:spPr>
                        <a:xfrm>
                          <a:off x="0" y="0"/>
                          <a:ext cx="6118277"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42DD835A" w14:textId="293510BA"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3.1</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100000</wp14:pctWidth>
                </wp14:sizeRelH>
                <wp14:sizeRelV relativeFrom="margin">
                  <wp14:pctHeight>0</wp14:pctHeight>
                </wp14:sizeRelV>
              </wp:anchor>
            </w:drawing>
          </mc:Choice>
          <mc:Fallback>
            <w:pict>
              <v:rect w14:anchorId="5DAAC307" id="_x0000_s1036" style="position:absolute;margin-left:0;margin-top:0;width:481.75pt;height:56.15pt;z-index:251685888;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" fillcolor="#4e95d9" strokecolor="#042433" strokeweight="1.5pt">
                <v:textbox>
                  <w:txbxContent>
                    <w:p w14:paraId="42DD835A" w14:textId="293510BA" w:rsidR="0031690C" w:rsidRDefault="0031690C" w:rsidP="00E3095D">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3.1</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0" w:type="auto"/>
        <w:tblCellMar>
          <w:top w:w="57" w:type="dxa"/>
          <w:left w:w="57" w:type="dxa"/>
          <w:bottom w:w="57" w:type="dxa"/>
          <w:right w:w="57" w:type="dxa"/>
        </w:tblCellMar>
        <w:tblLook w:val="04A0" w:firstRow="1" w:lastRow="0" w:firstColumn="1" w:lastColumn="0" w:noHBand="0" w:noVBand="1"/>
      </w:tblPr>
      <w:tblGrid>
        <w:gridCol w:w="2258"/>
        <w:gridCol w:w="7354"/>
      </w:tblGrid>
      <w:tr w:rsidR="003F70FA" w:rsidRPr="003F70FA" w14:paraId="69520EDA" w14:textId="77777777" w:rsidTr="0031690C">
        <w:tc>
          <w:tcPr>
            <w:tcW w:w="2258" w:type="dxa"/>
            <w:tcBorders>
              <w:top w:val="single" w:sz="8" w:space="0" w:color="FFFFFF"/>
              <w:left w:val="single" w:sz="8" w:space="0" w:color="FFFFFF"/>
              <w:bottom w:val="single" w:sz="24" w:space="0" w:color="FFFFFF"/>
              <w:right w:val="single" w:sz="8" w:space="0" w:color="FFFFFF"/>
            </w:tcBorders>
            <w:shd w:val="clear" w:color="auto" w:fill="156082"/>
            <w:hideMark/>
          </w:tcPr>
          <w:p w14:paraId="1808BDED" w14:textId="77777777" w:rsidR="003F70FA" w:rsidRPr="003F70FA" w:rsidRDefault="003F70FA">
            <w:pPr>
              <w:pStyle w:val="NormalWeb"/>
              <w:spacing w:before="0" w:beforeAutospacing="0" w:after="0" w:afterAutospacing="0"/>
              <w:jc w:val="center"/>
              <w:rPr>
                <w:rFonts w:asciiTheme="minorHAnsi" w:hAnsiTheme="minorHAnsi" w:cstheme="minorHAnsi"/>
                <w:sz w:val="20"/>
                <w:szCs w:val="20"/>
              </w:rPr>
            </w:pPr>
            <w:r w:rsidRPr="003F70FA">
              <w:rPr>
                <w:rFonts w:asciiTheme="minorHAnsi" w:hAnsiTheme="minorHAnsi" w:cstheme="minorHAnsi"/>
                <w:b/>
                <w:bCs/>
                <w:color w:val="FFFFFF" w:themeColor="light1"/>
                <w:kern w:val="2"/>
                <w:sz w:val="20"/>
                <w:szCs w:val="20"/>
              </w:rPr>
              <w:t>Core Standards and Standard Statements</w:t>
            </w:r>
          </w:p>
        </w:tc>
        <w:tc>
          <w:tcPr>
            <w:tcW w:w="7354" w:type="dxa"/>
            <w:tcBorders>
              <w:top w:val="single" w:sz="8" w:space="0" w:color="FFFFFF"/>
              <w:left w:val="single" w:sz="8" w:space="0" w:color="FFFFFF"/>
              <w:bottom w:val="single" w:sz="24" w:space="0" w:color="FFFFFF"/>
              <w:right w:val="single" w:sz="8" w:space="0" w:color="FFFFFF"/>
            </w:tcBorders>
            <w:shd w:val="clear" w:color="auto" w:fill="156082"/>
            <w:hideMark/>
          </w:tcPr>
          <w:p w14:paraId="7941B88E" w14:textId="6D5767DC" w:rsidR="003F70FA" w:rsidRPr="003F70FA" w:rsidRDefault="003F70FA" w:rsidP="003F70FA">
            <w:pPr>
              <w:pStyle w:val="NormalWeb"/>
              <w:spacing w:before="0" w:beforeAutospacing="0" w:after="0" w:afterAutospacing="0"/>
              <w:jc w:val="center"/>
              <w:rPr>
                <w:rFonts w:asciiTheme="minorHAnsi" w:hAnsiTheme="minorHAnsi" w:cstheme="minorHAnsi"/>
                <w:sz w:val="20"/>
                <w:szCs w:val="20"/>
              </w:rPr>
            </w:pPr>
            <w:r w:rsidRPr="003F70FA">
              <w:rPr>
                <w:rFonts w:asciiTheme="minorHAnsi" w:hAnsiTheme="minorHAnsi" w:cstheme="minorHAnsi"/>
                <w:b/>
                <w:bCs/>
                <w:color w:val="FFFFFF" w:themeColor="light1"/>
                <w:kern w:val="2"/>
                <w:sz w:val="20"/>
                <w:szCs w:val="20"/>
              </w:rPr>
              <w:t xml:space="preserve">Cues for the Standards’ </w:t>
            </w:r>
            <w:r>
              <w:rPr>
                <w:rFonts w:asciiTheme="minorHAnsi" w:hAnsiTheme="minorHAnsi" w:cstheme="minorHAnsi"/>
                <w:b/>
                <w:bCs/>
                <w:color w:val="FFFFFF" w:themeColor="light1"/>
                <w:kern w:val="2"/>
                <w:sz w:val="20"/>
                <w:szCs w:val="20"/>
              </w:rPr>
              <w:t>S</w:t>
            </w:r>
            <w:r w:rsidRPr="003F70FA">
              <w:rPr>
                <w:rFonts w:asciiTheme="minorHAnsi" w:hAnsiTheme="minorHAnsi" w:cstheme="minorHAnsi"/>
                <w:b/>
                <w:bCs/>
                <w:color w:val="FFFFFF" w:themeColor="light1"/>
                <w:kern w:val="2"/>
                <w:sz w:val="20"/>
                <w:szCs w:val="20"/>
              </w:rPr>
              <w:t>tatements</w:t>
            </w:r>
          </w:p>
        </w:tc>
      </w:tr>
      <w:tr w:rsidR="003F70FA" w:rsidRPr="003F70FA" w14:paraId="3E03469D" w14:textId="77777777" w:rsidTr="0031690C">
        <w:tc>
          <w:tcPr>
            <w:tcW w:w="2258" w:type="dxa"/>
            <w:tcBorders>
              <w:top w:val="single" w:sz="24" w:space="0" w:color="FFFFFF"/>
              <w:left w:val="single" w:sz="8" w:space="0" w:color="FFFFFF"/>
              <w:bottom w:val="single" w:sz="8" w:space="0" w:color="FFFFFF"/>
              <w:right w:val="single" w:sz="8" w:space="0" w:color="FFFFFF"/>
            </w:tcBorders>
            <w:shd w:val="clear" w:color="auto" w:fill="156082"/>
            <w:hideMark/>
          </w:tcPr>
          <w:p w14:paraId="0C10B75C" w14:textId="4D384FA4" w:rsidR="003F70FA" w:rsidRPr="003F70FA" w:rsidRDefault="003F70FA" w:rsidP="0031690C">
            <w:pPr>
              <w:pStyle w:val="NormalWeb"/>
              <w:spacing w:before="40" w:beforeAutospacing="0" w:after="40" w:afterAutospacing="0"/>
              <w:rPr>
                <w:rFonts w:asciiTheme="minorHAnsi" w:hAnsiTheme="minorHAnsi" w:cstheme="minorHAnsi"/>
                <w:sz w:val="20"/>
                <w:szCs w:val="20"/>
              </w:rPr>
            </w:pPr>
            <w:r w:rsidRPr="003F70FA">
              <w:rPr>
                <w:rFonts w:asciiTheme="minorHAnsi" w:hAnsiTheme="minorHAnsi" w:cstheme="minorHAnsi"/>
                <w:b/>
                <w:bCs/>
                <w:color w:val="FFFFFF" w:themeColor="light1"/>
                <w:kern w:val="2"/>
                <w:sz w:val="20"/>
                <w:szCs w:val="20"/>
              </w:rPr>
              <w:t xml:space="preserve">S3.1 </w:t>
            </w:r>
            <w:r>
              <w:rPr>
                <w:rFonts w:asciiTheme="minorHAnsi" w:hAnsiTheme="minorHAnsi" w:cstheme="minorHAnsi"/>
                <w:b/>
                <w:bCs/>
                <w:color w:val="FFFFFF" w:themeColor="light1"/>
                <w:kern w:val="2"/>
                <w:sz w:val="20"/>
                <w:szCs w:val="20"/>
              </w:rPr>
              <w:t xml:space="preserve"> </w:t>
            </w:r>
            <w:r w:rsidRPr="003F70FA">
              <w:rPr>
                <w:rFonts w:asciiTheme="minorHAnsi" w:hAnsiTheme="minorHAnsi" w:cstheme="minorHAnsi"/>
                <w:b/>
                <w:bCs/>
                <w:color w:val="FFFFFF" w:themeColor="light1"/>
                <w:kern w:val="2"/>
                <w:sz w:val="20"/>
                <w:szCs w:val="20"/>
              </w:rPr>
              <w:t>Demonstrates knowledge and expertise in the context of teaching and learning</w:t>
            </w:r>
          </w:p>
        </w:tc>
        <w:tc>
          <w:tcPr>
            <w:tcW w:w="7354" w:type="dxa"/>
            <w:tcBorders>
              <w:top w:val="single" w:sz="24" w:space="0" w:color="FFFFFF"/>
              <w:left w:val="single" w:sz="8" w:space="0" w:color="FFFFFF"/>
              <w:bottom w:val="single" w:sz="8" w:space="0" w:color="FFFFFF"/>
              <w:right w:val="single" w:sz="8" w:space="0" w:color="FFFFFF"/>
            </w:tcBorders>
            <w:shd w:val="clear" w:color="auto" w:fill="CCD2D8"/>
            <w:hideMark/>
          </w:tcPr>
          <w:p w14:paraId="7857090E" w14:textId="77777777" w:rsidR="003F70FA" w:rsidRPr="003F70FA" w:rsidRDefault="003F70FA" w:rsidP="0031690C">
            <w:pPr>
              <w:pStyle w:val="NormalWeb"/>
              <w:spacing w:before="40" w:beforeAutospacing="0" w:after="40" w:afterAutospacing="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Educators demonstrate advanced nursing knowledge and expertise in teaching and learning, and engage in self-reflection, cultural safety, and follow professional conduct in all aspects of educational practice.</w:t>
            </w:r>
          </w:p>
        </w:tc>
      </w:tr>
      <w:tr w:rsidR="003F70FA" w:rsidRPr="003F70FA" w14:paraId="486AD872"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1EB8B780" w14:textId="04543600"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3.1.1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Engages in self-reflection and reflective practice in educational practice</w:t>
            </w:r>
          </w:p>
        </w:tc>
        <w:tc>
          <w:tcPr>
            <w:tcW w:w="7354" w:type="dxa"/>
            <w:tcBorders>
              <w:top w:val="single" w:sz="8" w:space="0" w:color="FFFFFF"/>
              <w:left w:val="single" w:sz="8" w:space="0" w:color="FFFFFF"/>
              <w:bottom w:val="single" w:sz="8" w:space="0" w:color="FFFFFF"/>
              <w:right w:val="single" w:sz="8" w:space="0" w:color="FFFFFF"/>
            </w:tcBorders>
            <w:shd w:val="clear" w:color="auto" w:fill="E7EAED"/>
            <w:hideMark/>
          </w:tcPr>
          <w:p w14:paraId="2F646166" w14:textId="77777777" w:rsidR="003F70FA" w:rsidRPr="003F70FA" w:rsidRDefault="003F70FA" w:rsidP="00B85093">
            <w:pPr>
              <w:pStyle w:val="ListParagraph"/>
              <w:numPr>
                <w:ilvl w:val="0"/>
                <w:numId w:val="36"/>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Regularly engages in self-reflection on educational practice, such as teaching, program design, selection of resources, and facilitating learning</w:t>
            </w:r>
          </w:p>
          <w:p w14:paraId="38F94CDD" w14:textId="77777777" w:rsidR="003F70FA" w:rsidRPr="003F70FA" w:rsidRDefault="003F70FA" w:rsidP="00B85093">
            <w:pPr>
              <w:pStyle w:val="ListParagraph"/>
              <w:numPr>
                <w:ilvl w:val="0"/>
                <w:numId w:val="36"/>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Seeks and reflects on feedback regarding educational performance from others, such as learners and supervisors</w:t>
            </w:r>
          </w:p>
          <w:p w14:paraId="4F0686B6" w14:textId="77777777" w:rsidR="003F70FA" w:rsidRPr="003F70FA" w:rsidRDefault="003F70FA" w:rsidP="00B85093">
            <w:pPr>
              <w:pStyle w:val="ListParagraph"/>
              <w:numPr>
                <w:ilvl w:val="0"/>
                <w:numId w:val="36"/>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Identifies personal attributes, skills, attitudes and learning needs related to educational practice</w:t>
            </w:r>
          </w:p>
        </w:tc>
      </w:tr>
      <w:tr w:rsidR="003F70FA" w:rsidRPr="003F70FA" w14:paraId="0979CE61"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45FE6F92" w14:textId="2DA8554C"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3.1.2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 xml:space="preserve">Maintains a professional portfolio which demonstrates continuing professional development in teaching competence </w:t>
            </w:r>
          </w:p>
        </w:tc>
        <w:tc>
          <w:tcPr>
            <w:tcW w:w="7354" w:type="dxa"/>
            <w:tcBorders>
              <w:top w:val="single" w:sz="8" w:space="0" w:color="FFFFFF"/>
              <w:left w:val="single" w:sz="8" w:space="0" w:color="FFFFFF"/>
              <w:bottom w:val="single" w:sz="8" w:space="0" w:color="FFFFFF"/>
              <w:right w:val="single" w:sz="8" w:space="0" w:color="FFFFFF"/>
            </w:tcBorders>
            <w:shd w:val="clear" w:color="auto" w:fill="CCD2D8"/>
            <w:hideMark/>
          </w:tcPr>
          <w:p w14:paraId="4D0B0BEE" w14:textId="77777777" w:rsidR="003F70FA" w:rsidRPr="003F70FA" w:rsidRDefault="003F70FA" w:rsidP="00B85093">
            <w:pPr>
              <w:pStyle w:val="ListParagraph"/>
              <w:numPr>
                <w:ilvl w:val="0"/>
                <w:numId w:val="37"/>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Adds regularly to the professional portfolio with relevant evidence related to educational practice, such as changes to practice from reflection or feedback, attendance at in-service training or conferences</w:t>
            </w:r>
          </w:p>
          <w:p w14:paraId="3BD585C6" w14:textId="77777777" w:rsidR="003F70FA" w:rsidRPr="003F70FA" w:rsidRDefault="003F70FA" w:rsidP="00B85093">
            <w:pPr>
              <w:pStyle w:val="ListParagraph"/>
              <w:numPr>
                <w:ilvl w:val="0"/>
                <w:numId w:val="37"/>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Provides evidence of the use of current and emerging. technologies in educational practice, such as incorporating technologies into teaching and learning activities or program design</w:t>
            </w:r>
          </w:p>
        </w:tc>
      </w:tr>
      <w:tr w:rsidR="003F70FA" w:rsidRPr="003F70FA" w14:paraId="04543EBE"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20EF23BA" w14:textId="2DDD2066"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3.1.3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Demonstrates cultural safety and humility in educational practice</w:t>
            </w:r>
          </w:p>
        </w:tc>
        <w:tc>
          <w:tcPr>
            <w:tcW w:w="7354" w:type="dxa"/>
            <w:tcBorders>
              <w:top w:val="single" w:sz="8" w:space="0" w:color="FFFFFF"/>
              <w:left w:val="single" w:sz="8" w:space="0" w:color="FFFFFF"/>
              <w:bottom w:val="single" w:sz="8" w:space="0" w:color="FFFFFF"/>
              <w:right w:val="single" w:sz="8" w:space="0" w:color="FFFFFF"/>
            </w:tcBorders>
            <w:shd w:val="clear" w:color="auto" w:fill="E7EAED"/>
            <w:hideMark/>
          </w:tcPr>
          <w:p w14:paraId="113A4ACC" w14:textId="77777777" w:rsidR="003F70FA" w:rsidRPr="003F70FA" w:rsidRDefault="003F70FA" w:rsidP="00B85093">
            <w:pPr>
              <w:pStyle w:val="ListParagraph"/>
              <w:numPr>
                <w:ilvl w:val="0"/>
                <w:numId w:val="38"/>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 xml:space="preserve">Demonstrates cultural competence, safety and humility in educational practice, such as incorporating relevant aspects into programs, learner assessments, teaching and learning strategies, and utilising respectful communication practices </w:t>
            </w:r>
          </w:p>
        </w:tc>
      </w:tr>
      <w:tr w:rsidR="003F70FA" w:rsidRPr="003F70FA" w14:paraId="0DBC64D6"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2EF7AF34" w14:textId="1730B017"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3.1.4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Embodies the Nursing Code of Conduct and Ethics in all aspect of educational practice</w:t>
            </w:r>
          </w:p>
        </w:tc>
        <w:tc>
          <w:tcPr>
            <w:tcW w:w="7354" w:type="dxa"/>
            <w:tcBorders>
              <w:top w:val="single" w:sz="8" w:space="0" w:color="FFFFFF"/>
              <w:left w:val="single" w:sz="8" w:space="0" w:color="FFFFFF"/>
              <w:bottom w:val="single" w:sz="8" w:space="0" w:color="FFFFFF"/>
              <w:right w:val="single" w:sz="8" w:space="0" w:color="FFFFFF"/>
            </w:tcBorders>
            <w:shd w:val="clear" w:color="auto" w:fill="CCD2D8"/>
            <w:hideMark/>
          </w:tcPr>
          <w:p w14:paraId="6F092FDC" w14:textId="77777777" w:rsidR="003F70FA" w:rsidRPr="003F70FA" w:rsidRDefault="003F70FA" w:rsidP="00B85093">
            <w:pPr>
              <w:pStyle w:val="ListParagraph"/>
              <w:numPr>
                <w:ilvl w:val="0"/>
                <w:numId w:val="39"/>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Conducts self in a professional manner and role models professional behaviours and attitudes that reflect the Nursing Code of Conduct and ethical guidelines in all aspects of educational practice</w:t>
            </w:r>
          </w:p>
          <w:p w14:paraId="4E7E002F" w14:textId="77777777" w:rsidR="003F70FA" w:rsidRPr="003F70FA" w:rsidRDefault="003F70FA" w:rsidP="00B85093">
            <w:pPr>
              <w:pStyle w:val="ListParagraph"/>
              <w:numPr>
                <w:ilvl w:val="0"/>
                <w:numId w:val="39"/>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Interacts with integrity, for example, with learners and others</w:t>
            </w:r>
          </w:p>
          <w:p w14:paraId="52D9EF41" w14:textId="77777777" w:rsidR="003F70FA" w:rsidRPr="003F70FA" w:rsidRDefault="003F70FA" w:rsidP="00B85093">
            <w:pPr>
              <w:pStyle w:val="ListParagraph"/>
              <w:numPr>
                <w:ilvl w:val="0"/>
                <w:numId w:val="39"/>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Includes professional behaviours and ethical aspects in the development, implementation and evaluation of educational programs and teaching sessions</w:t>
            </w:r>
          </w:p>
        </w:tc>
      </w:tr>
      <w:tr w:rsidR="003F70FA" w:rsidRPr="003F70FA" w14:paraId="044670AA" w14:textId="77777777" w:rsidTr="0031690C">
        <w:tc>
          <w:tcPr>
            <w:tcW w:w="2258" w:type="dxa"/>
            <w:tcBorders>
              <w:top w:val="single" w:sz="8" w:space="0" w:color="FFFFFF"/>
              <w:left w:val="single" w:sz="8" w:space="0" w:color="FFFFFF"/>
              <w:bottom w:val="single" w:sz="8" w:space="0" w:color="FFFFFF"/>
              <w:right w:val="single" w:sz="8" w:space="0" w:color="FFFFFF"/>
            </w:tcBorders>
            <w:shd w:val="clear" w:color="auto" w:fill="156082"/>
            <w:hideMark/>
          </w:tcPr>
          <w:p w14:paraId="0F751F84" w14:textId="41E01D53"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3.1.5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Demonstrates knowledge and expertise in teaching and educational practice</w:t>
            </w:r>
          </w:p>
        </w:tc>
        <w:tc>
          <w:tcPr>
            <w:tcW w:w="7354" w:type="dxa"/>
            <w:tcBorders>
              <w:top w:val="single" w:sz="8" w:space="0" w:color="FFFFFF"/>
              <w:left w:val="single" w:sz="8" w:space="0" w:color="FFFFFF"/>
              <w:bottom w:val="single" w:sz="8" w:space="0" w:color="FFFFFF"/>
              <w:right w:val="single" w:sz="8" w:space="0" w:color="FFFFFF"/>
            </w:tcBorders>
            <w:shd w:val="clear" w:color="auto" w:fill="E7EAED"/>
            <w:hideMark/>
          </w:tcPr>
          <w:p w14:paraId="1B46C028" w14:textId="77777777" w:rsidR="003F70FA" w:rsidRPr="003F70FA" w:rsidRDefault="003F70FA" w:rsidP="00B85093">
            <w:pPr>
              <w:pStyle w:val="ListParagraph"/>
              <w:numPr>
                <w:ilvl w:val="0"/>
                <w:numId w:val="40"/>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Demonstrates knowledge and expertise in teaching and educational practice, for example, designing a relevant and appropriate educational program, incorporating knowledge of theories and evidence in educational practice, being an expert resource for teaching expertise and educational practice</w:t>
            </w:r>
          </w:p>
        </w:tc>
      </w:tr>
    </w:tbl>
    <w:p w14:paraId="3A156AC4" w14:textId="77777777" w:rsidR="003F70FA" w:rsidRDefault="003F70FA" w:rsidP="003F70FA">
      <w:r>
        <w:br w:type="page"/>
      </w:r>
    </w:p>
    <w:p w14:paraId="304EED11" w14:textId="4186F929" w:rsidR="003F70FA" w:rsidRPr="0031690C" w:rsidRDefault="003F70FA" w:rsidP="003F70FA">
      <w:pPr>
        <w:rPr>
          <w:rFonts w:asciiTheme="minorHAnsi" w:hAnsiTheme="minorHAnsi" w:cstheme="minorHAnsi"/>
        </w:rPr>
      </w:pPr>
      <w:r>
        <w:rPr>
          <w:noProof/>
        </w:rPr>
        <w:lastRenderedPageBreak/>
        <mc:AlternateContent>
          <mc:Choice Requires="wps">
            <w:drawing>
              <wp:anchor distT="0" distB="0" distL="114300" distR="114300" simplePos="0" relativeHeight="251689984" behindDoc="0" locked="0" layoutInCell="1" allowOverlap="1" wp14:anchorId="5EE98409" wp14:editId="24B6461A">
                <wp:simplePos x="0" y="0"/>
                <wp:positionH relativeFrom="margin">
                  <wp:align>center</wp:align>
                </wp:positionH>
                <wp:positionV relativeFrom="paragraph">
                  <wp:posOffset>0</wp:posOffset>
                </wp:positionV>
                <wp:extent cx="6118277" cy="712800"/>
                <wp:effectExtent l="0" t="0" r="17780" b="11430"/>
                <wp:wrapTopAndBottom/>
                <wp:docPr id="27" name="Rectangle 4"/>
                <wp:cNvGraphicFramePr/>
                <a:graphic xmlns:a="http://schemas.openxmlformats.org/drawingml/2006/main">
                  <a:graphicData uri="http://schemas.microsoft.com/office/word/2010/wordprocessingShape">
                    <wps:wsp>
                      <wps:cNvSpPr/>
                      <wps:spPr>
                        <a:xfrm>
                          <a:off x="0" y="0"/>
                          <a:ext cx="6118277"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03E91003" w14:textId="593CD443" w:rsidR="0031690C" w:rsidRDefault="0031690C" w:rsidP="003F70FA">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3.2</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100000</wp14:pctWidth>
                </wp14:sizeRelH>
                <wp14:sizeRelV relativeFrom="margin">
                  <wp14:pctHeight>0</wp14:pctHeight>
                </wp14:sizeRelV>
              </wp:anchor>
            </w:drawing>
          </mc:Choice>
          <mc:Fallback>
            <w:pict>
              <v:rect w14:anchorId="5EE98409" id="_x0000_s1037" style="position:absolute;margin-left:0;margin-top:0;width:481.75pt;height:56.15pt;z-index:251689984;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" fillcolor="#4e95d9" strokecolor="#042433" strokeweight="1.5pt">
                <v:textbox>
                  <w:txbxContent>
                    <w:p w14:paraId="03E91003" w14:textId="593CD443" w:rsidR="0031690C" w:rsidRDefault="0031690C" w:rsidP="003F70FA">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3.2</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58"/>
        <w:gridCol w:w="7371"/>
      </w:tblGrid>
      <w:tr w:rsidR="003F70FA" w:rsidRPr="003F70FA" w14:paraId="6858B56F" w14:textId="77777777" w:rsidTr="0031690C">
        <w:trPr>
          <w:trHeight w:val="594"/>
        </w:trPr>
        <w:tc>
          <w:tcPr>
            <w:tcW w:w="2258" w:type="dxa"/>
            <w:tcBorders>
              <w:top w:val="single" w:sz="8" w:space="0" w:color="FFFFFF"/>
              <w:left w:val="single" w:sz="8" w:space="0" w:color="FFFFFF"/>
              <w:bottom w:val="single" w:sz="24" w:space="0" w:color="FFFFFF"/>
              <w:right w:val="single" w:sz="8" w:space="0" w:color="FFFFFF"/>
            </w:tcBorders>
            <w:shd w:val="clear" w:color="auto" w:fill="156082"/>
            <w:tcMar>
              <w:top w:w="15" w:type="dxa"/>
              <w:left w:w="81" w:type="dxa"/>
              <w:bottom w:w="0" w:type="dxa"/>
              <w:right w:w="81" w:type="dxa"/>
            </w:tcMar>
            <w:hideMark/>
          </w:tcPr>
          <w:p w14:paraId="5AA38BBD" w14:textId="77777777" w:rsidR="003F70FA" w:rsidRPr="003F70FA" w:rsidRDefault="003F70FA">
            <w:pPr>
              <w:pStyle w:val="NormalWeb"/>
              <w:spacing w:before="0" w:beforeAutospacing="0" w:after="0" w:afterAutospacing="0"/>
              <w:jc w:val="center"/>
              <w:rPr>
                <w:rFonts w:asciiTheme="minorHAnsi" w:hAnsiTheme="minorHAnsi" w:cstheme="minorHAnsi"/>
                <w:sz w:val="20"/>
                <w:szCs w:val="20"/>
              </w:rPr>
            </w:pPr>
            <w:r w:rsidRPr="003F70FA">
              <w:rPr>
                <w:rFonts w:asciiTheme="minorHAnsi" w:hAnsiTheme="minorHAnsi" w:cstheme="minorHAnsi"/>
                <w:b/>
                <w:bCs/>
                <w:color w:val="FFFFFF" w:themeColor="light1"/>
                <w:kern w:val="2"/>
                <w:sz w:val="20"/>
                <w:szCs w:val="20"/>
              </w:rPr>
              <w:t>Core Standards and Standard Statements</w:t>
            </w:r>
          </w:p>
        </w:tc>
        <w:tc>
          <w:tcPr>
            <w:tcW w:w="7371" w:type="dxa"/>
            <w:tcBorders>
              <w:top w:val="single" w:sz="8" w:space="0" w:color="FFFFFF"/>
              <w:left w:val="single" w:sz="8" w:space="0" w:color="FFFFFF"/>
              <w:bottom w:val="single" w:sz="24" w:space="0" w:color="FFFFFF"/>
              <w:right w:val="single" w:sz="8" w:space="0" w:color="FFFFFF"/>
            </w:tcBorders>
            <w:shd w:val="clear" w:color="auto" w:fill="156082"/>
            <w:hideMark/>
          </w:tcPr>
          <w:p w14:paraId="37418A05" w14:textId="6DA17100" w:rsidR="003F70FA" w:rsidRPr="003F70FA" w:rsidRDefault="003F70FA">
            <w:pPr>
              <w:pStyle w:val="NormalWeb"/>
              <w:spacing w:before="0" w:beforeAutospacing="0" w:after="0" w:afterAutospacing="0"/>
              <w:jc w:val="center"/>
              <w:rPr>
                <w:rFonts w:asciiTheme="minorHAnsi" w:hAnsiTheme="minorHAnsi" w:cstheme="minorHAnsi"/>
                <w:sz w:val="20"/>
                <w:szCs w:val="20"/>
              </w:rPr>
            </w:pPr>
            <w:r w:rsidRPr="003F70FA">
              <w:rPr>
                <w:rFonts w:asciiTheme="minorHAnsi" w:hAnsiTheme="minorHAnsi" w:cstheme="minorHAnsi"/>
                <w:b/>
                <w:bCs/>
                <w:color w:val="FFFFFF" w:themeColor="light1"/>
                <w:kern w:val="2"/>
                <w:sz w:val="20"/>
                <w:szCs w:val="20"/>
              </w:rPr>
              <w:t xml:space="preserve">Cues for the Standards’ </w:t>
            </w:r>
            <w:r>
              <w:rPr>
                <w:rFonts w:asciiTheme="minorHAnsi" w:hAnsiTheme="minorHAnsi" w:cstheme="minorHAnsi"/>
                <w:b/>
                <w:bCs/>
                <w:color w:val="FFFFFF" w:themeColor="light1"/>
                <w:kern w:val="2"/>
                <w:sz w:val="20"/>
                <w:szCs w:val="20"/>
              </w:rPr>
              <w:t>S</w:t>
            </w:r>
            <w:r w:rsidRPr="003F70FA">
              <w:rPr>
                <w:rFonts w:asciiTheme="minorHAnsi" w:hAnsiTheme="minorHAnsi" w:cstheme="minorHAnsi"/>
                <w:b/>
                <w:bCs/>
                <w:color w:val="FFFFFF" w:themeColor="light1"/>
                <w:kern w:val="2"/>
                <w:sz w:val="20"/>
                <w:szCs w:val="20"/>
              </w:rPr>
              <w:t>tatements</w:t>
            </w:r>
          </w:p>
        </w:tc>
      </w:tr>
      <w:tr w:rsidR="003F70FA" w:rsidRPr="003F70FA" w14:paraId="2C3E250E" w14:textId="77777777" w:rsidTr="0031690C">
        <w:trPr>
          <w:trHeight w:val="1005"/>
        </w:trPr>
        <w:tc>
          <w:tcPr>
            <w:tcW w:w="2258" w:type="dxa"/>
            <w:tcBorders>
              <w:top w:val="single" w:sz="24"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2E355870" w14:textId="6F91FA7F" w:rsidR="003F70FA" w:rsidRPr="003F70FA" w:rsidRDefault="003F70FA" w:rsidP="0031690C">
            <w:pPr>
              <w:pStyle w:val="NormalWeb"/>
              <w:spacing w:before="40" w:beforeAutospacing="0" w:after="40" w:afterAutospacing="0"/>
              <w:rPr>
                <w:rFonts w:asciiTheme="minorHAnsi" w:hAnsiTheme="minorHAnsi" w:cstheme="minorHAnsi"/>
                <w:sz w:val="20"/>
                <w:szCs w:val="20"/>
              </w:rPr>
            </w:pPr>
            <w:proofErr w:type="gramStart"/>
            <w:r w:rsidRPr="003F70FA">
              <w:rPr>
                <w:rFonts w:asciiTheme="minorHAnsi" w:hAnsiTheme="minorHAnsi" w:cstheme="minorHAnsi"/>
                <w:b/>
                <w:bCs/>
                <w:color w:val="FFFFFF" w:themeColor="light1"/>
                <w:kern w:val="2"/>
                <w:sz w:val="20"/>
                <w:szCs w:val="20"/>
              </w:rPr>
              <w:t xml:space="preserve">S3.2 </w:t>
            </w:r>
            <w:r>
              <w:rPr>
                <w:rFonts w:asciiTheme="minorHAnsi" w:hAnsiTheme="minorHAnsi" w:cstheme="minorHAnsi"/>
                <w:b/>
                <w:bCs/>
                <w:color w:val="FFFFFF" w:themeColor="light1"/>
                <w:kern w:val="2"/>
                <w:sz w:val="20"/>
                <w:szCs w:val="20"/>
              </w:rPr>
              <w:t xml:space="preserve"> </w:t>
            </w:r>
            <w:r w:rsidRPr="003F70FA">
              <w:rPr>
                <w:rFonts w:asciiTheme="minorHAnsi" w:hAnsiTheme="minorHAnsi" w:cstheme="minorHAnsi"/>
                <w:b/>
                <w:bCs/>
                <w:color w:val="FFFFFF" w:themeColor="light1"/>
                <w:kern w:val="2"/>
                <w:sz w:val="20"/>
                <w:szCs w:val="20"/>
              </w:rPr>
              <w:t>Displays</w:t>
            </w:r>
            <w:proofErr w:type="gramEnd"/>
            <w:r w:rsidRPr="003F70FA">
              <w:rPr>
                <w:rFonts w:asciiTheme="minorHAnsi" w:hAnsiTheme="minorHAnsi" w:cstheme="minorHAnsi"/>
                <w:b/>
                <w:bCs/>
                <w:color w:val="FFFFFF" w:themeColor="light1"/>
                <w:kern w:val="2"/>
                <w:sz w:val="20"/>
                <w:szCs w:val="20"/>
              </w:rPr>
              <w:t xml:space="preserve"> management and leadership skills in planning, managing and implementing change</w:t>
            </w:r>
          </w:p>
        </w:tc>
        <w:tc>
          <w:tcPr>
            <w:tcW w:w="7371" w:type="dxa"/>
            <w:tcBorders>
              <w:top w:val="single" w:sz="24" w:space="0" w:color="FFFFFF"/>
              <w:left w:val="single" w:sz="8" w:space="0" w:color="FFFFFF"/>
              <w:bottom w:val="single" w:sz="8" w:space="0" w:color="FFFFFF"/>
              <w:right w:val="single" w:sz="8" w:space="0" w:color="FFFFFF"/>
            </w:tcBorders>
            <w:shd w:val="clear" w:color="auto" w:fill="CCD2D8"/>
            <w:tcMar>
              <w:top w:w="15" w:type="dxa"/>
              <w:left w:w="81" w:type="dxa"/>
              <w:bottom w:w="0" w:type="dxa"/>
              <w:right w:w="81" w:type="dxa"/>
            </w:tcMar>
            <w:hideMark/>
          </w:tcPr>
          <w:p w14:paraId="4F8E96DB" w14:textId="77777777" w:rsidR="003F70FA" w:rsidRPr="003F70FA" w:rsidRDefault="003F70FA" w:rsidP="0031690C">
            <w:pPr>
              <w:pStyle w:val="NormalWeb"/>
              <w:spacing w:before="40" w:beforeAutospacing="0" w:after="40" w:afterAutospacing="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A nursing educator displays management and leadership skills in educational practice, participates in the educational practice community, and is a role model for learners and others.</w:t>
            </w:r>
          </w:p>
        </w:tc>
      </w:tr>
      <w:tr w:rsidR="003F70FA" w:rsidRPr="003F70FA" w14:paraId="6B838ED4" w14:textId="77777777" w:rsidTr="0031690C">
        <w:trPr>
          <w:trHeight w:val="792"/>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6720473A" w14:textId="65790A6E"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3.2.1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Participates actively in professional organisations</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81" w:type="dxa"/>
              <w:bottom w:w="0" w:type="dxa"/>
              <w:right w:w="81" w:type="dxa"/>
            </w:tcMar>
            <w:hideMark/>
          </w:tcPr>
          <w:p w14:paraId="5C595E4D" w14:textId="77777777" w:rsidR="003F70FA" w:rsidRPr="003F70FA" w:rsidRDefault="003F70FA" w:rsidP="00B85093">
            <w:pPr>
              <w:pStyle w:val="ListParagraph"/>
              <w:numPr>
                <w:ilvl w:val="0"/>
                <w:numId w:val="41"/>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 xml:space="preserve">Participates in educational or professional organisations, such as attending meetings, membership of professional organisations, and providing feedback to organisations on educational issues </w:t>
            </w:r>
          </w:p>
        </w:tc>
      </w:tr>
      <w:tr w:rsidR="003F70FA" w:rsidRPr="003F70FA" w14:paraId="66D54A1E" w14:textId="77777777" w:rsidTr="0031690C">
        <w:trPr>
          <w:trHeight w:val="792"/>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310B5992" w14:textId="4E43C07D"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3.2.2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Is cognisant of current global trends in nursing education</w:t>
            </w:r>
          </w:p>
        </w:tc>
        <w:tc>
          <w:tcPr>
            <w:tcW w:w="7371" w:type="dxa"/>
            <w:tcBorders>
              <w:top w:val="single" w:sz="8" w:space="0" w:color="FFFFFF"/>
              <w:left w:val="single" w:sz="8" w:space="0" w:color="FFFFFF"/>
              <w:bottom w:val="single" w:sz="8" w:space="0" w:color="FFFFFF"/>
              <w:right w:val="single" w:sz="8" w:space="0" w:color="FFFFFF"/>
            </w:tcBorders>
            <w:shd w:val="clear" w:color="auto" w:fill="CCD2D8"/>
            <w:tcMar>
              <w:top w:w="15" w:type="dxa"/>
              <w:left w:w="81" w:type="dxa"/>
              <w:bottom w:w="0" w:type="dxa"/>
              <w:right w:w="81" w:type="dxa"/>
            </w:tcMar>
            <w:hideMark/>
          </w:tcPr>
          <w:p w14:paraId="1B7807F0" w14:textId="77777777" w:rsidR="003F70FA" w:rsidRPr="003F70FA" w:rsidRDefault="003F70FA" w:rsidP="00B85093">
            <w:pPr>
              <w:pStyle w:val="ListParagraph"/>
              <w:numPr>
                <w:ilvl w:val="0"/>
                <w:numId w:val="42"/>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Demonstrates knowledge of current global trends in nursing education, such as embedding current practices in teaching and program design, and use of current technologies and strategies to facilitate learning</w:t>
            </w:r>
          </w:p>
        </w:tc>
      </w:tr>
      <w:tr w:rsidR="003F70FA" w:rsidRPr="003F70FA" w14:paraId="68C2304C" w14:textId="77777777" w:rsidTr="0031690C">
        <w:trPr>
          <w:trHeight w:val="1331"/>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1F894920" w14:textId="183C5A0C" w:rsidR="003F70FA" w:rsidRPr="003F70FA" w:rsidRDefault="003F70FA">
            <w:pPr>
              <w:pStyle w:val="NormalWeb"/>
              <w:spacing w:before="0" w:beforeAutospacing="0" w:after="0" w:afterAutospacing="0"/>
              <w:rPr>
                <w:rFonts w:asciiTheme="minorHAnsi" w:hAnsiTheme="minorHAnsi" w:cstheme="minorHAnsi"/>
                <w:sz w:val="20"/>
                <w:szCs w:val="20"/>
              </w:rPr>
            </w:pPr>
            <w:proofErr w:type="gramStart"/>
            <w:r w:rsidRPr="003F70FA">
              <w:rPr>
                <w:rFonts w:asciiTheme="minorHAnsi" w:hAnsiTheme="minorHAnsi" w:cstheme="minorHAnsi"/>
                <w:color w:val="FFFFFF" w:themeColor="light1"/>
                <w:kern w:val="2"/>
                <w:sz w:val="20"/>
                <w:szCs w:val="20"/>
              </w:rPr>
              <w:t xml:space="preserve">3.2.3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Considers</w:t>
            </w:r>
            <w:proofErr w:type="gramEnd"/>
            <w:r w:rsidRPr="003F70FA">
              <w:rPr>
                <w:rFonts w:asciiTheme="minorHAnsi" w:hAnsiTheme="minorHAnsi" w:cstheme="minorHAnsi"/>
                <w:color w:val="FFFFFF" w:themeColor="light1"/>
                <w:kern w:val="2"/>
                <w:sz w:val="20"/>
                <w:szCs w:val="20"/>
              </w:rPr>
              <w:t xml:space="preserve"> policies and procedures affecting educational practice in planning, managing and implementing change</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81" w:type="dxa"/>
              <w:bottom w:w="0" w:type="dxa"/>
              <w:right w:w="81" w:type="dxa"/>
            </w:tcMar>
            <w:hideMark/>
          </w:tcPr>
          <w:p w14:paraId="70C71D80" w14:textId="77777777" w:rsidR="003F70FA" w:rsidRPr="003F70FA" w:rsidRDefault="003F70FA" w:rsidP="00B85093">
            <w:pPr>
              <w:pStyle w:val="ListParagraph"/>
              <w:numPr>
                <w:ilvl w:val="0"/>
                <w:numId w:val="43"/>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Incorporates policies and procedures affecting educational practice in change, such in the accreditation of programs, and take into account organisational requirements for planning and implementing programs</w:t>
            </w:r>
          </w:p>
          <w:p w14:paraId="21C39F47" w14:textId="77777777" w:rsidR="003F70FA" w:rsidRPr="003F70FA" w:rsidRDefault="003F70FA" w:rsidP="00B85093">
            <w:pPr>
              <w:pStyle w:val="ListParagraph"/>
              <w:numPr>
                <w:ilvl w:val="0"/>
                <w:numId w:val="43"/>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 xml:space="preserve">Participates in planning, implementing, and managing change, such as being part of the change team, implementing changes in educational practice, revision of current programs </w:t>
            </w:r>
          </w:p>
        </w:tc>
      </w:tr>
      <w:tr w:rsidR="003F70FA" w:rsidRPr="003F70FA" w14:paraId="3F37BA76" w14:textId="77777777" w:rsidTr="0031690C">
        <w:trPr>
          <w:trHeight w:val="990"/>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7CC3B4B7" w14:textId="5E5741A5"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3.2.4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Manages the organisation of learning experiences and program</w:t>
            </w:r>
          </w:p>
        </w:tc>
        <w:tc>
          <w:tcPr>
            <w:tcW w:w="7371" w:type="dxa"/>
            <w:tcBorders>
              <w:top w:val="single" w:sz="8" w:space="0" w:color="FFFFFF"/>
              <w:left w:val="single" w:sz="8" w:space="0" w:color="FFFFFF"/>
              <w:bottom w:val="single" w:sz="8" w:space="0" w:color="FFFFFF"/>
              <w:right w:val="single" w:sz="8" w:space="0" w:color="FFFFFF"/>
            </w:tcBorders>
            <w:shd w:val="clear" w:color="auto" w:fill="CCD2D8"/>
            <w:tcMar>
              <w:top w:w="15" w:type="dxa"/>
              <w:left w:w="81" w:type="dxa"/>
              <w:bottom w:w="0" w:type="dxa"/>
              <w:right w:w="81" w:type="dxa"/>
            </w:tcMar>
            <w:hideMark/>
          </w:tcPr>
          <w:p w14:paraId="7AF8B9E7" w14:textId="243E8B51" w:rsidR="003F70FA" w:rsidRPr="003F70FA" w:rsidRDefault="003F70FA" w:rsidP="00B85093">
            <w:pPr>
              <w:pStyle w:val="ListParagraph"/>
              <w:numPr>
                <w:ilvl w:val="0"/>
                <w:numId w:val="44"/>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 xml:space="preserve">Manages the time, resources, and program coordination </w:t>
            </w:r>
            <w:r w:rsidR="007707AD">
              <w:rPr>
                <w:rFonts w:asciiTheme="minorHAnsi" w:hAnsiTheme="minorHAnsi" w:cstheme="minorHAnsi"/>
                <w:color w:val="000000" w:themeColor="dark1"/>
                <w:kern w:val="24"/>
                <w:sz w:val="20"/>
                <w:szCs w:val="20"/>
              </w:rPr>
              <w:t>essential</w:t>
            </w:r>
            <w:r w:rsidRPr="003F70FA">
              <w:rPr>
                <w:rFonts w:asciiTheme="minorHAnsi" w:hAnsiTheme="minorHAnsi" w:cstheme="minorHAnsi"/>
                <w:color w:val="000000" w:themeColor="dark1"/>
                <w:kern w:val="24"/>
                <w:sz w:val="20"/>
                <w:szCs w:val="20"/>
              </w:rPr>
              <w:t xml:space="preserve"> for effective learning experiences and </w:t>
            </w:r>
            <w:proofErr w:type="gramStart"/>
            <w:r w:rsidRPr="003F70FA">
              <w:rPr>
                <w:rFonts w:asciiTheme="minorHAnsi" w:hAnsiTheme="minorHAnsi" w:cstheme="minorHAnsi"/>
                <w:color w:val="000000" w:themeColor="dark1"/>
                <w:kern w:val="24"/>
                <w:sz w:val="20"/>
                <w:szCs w:val="20"/>
              </w:rPr>
              <w:t>programs</w:t>
            </w:r>
            <w:proofErr w:type="gramEnd"/>
          </w:p>
          <w:p w14:paraId="3300C2A3" w14:textId="77777777" w:rsidR="003F70FA" w:rsidRPr="003F70FA" w:rsidRDefault="003F70FA" w:rsidP="00B85093">
            <w:pPr>
              <w:pStyle w:val="ListParagraph"/>
              <w:numPr>
                <w:ilvl w:val="0"/>
                <w:numId w:val="44"/>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Displays financial responsibility in the management of learning experiences and programs</w:t>
            </w:r>
          </w:p>
        </w:tc>
      </w:tr>
      <w:tr w:rsidR="003F70FA" w:rsidRPr="003F70FA" w14:paraId="381CF733" w14:textId="77777777" w:rsidTr="0031690C">
        <w:trPr>
          <w:trHeight w:val="1188"/>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57F91323" w14:textId="547E3520"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3.2.5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Selects and monitors resources required for learners and educational programs</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81" w:type="dxa"/>
              <w:bottom w:w="0" w:type="dxa"/>
              <w:right w:w="81" w:type="dxa"/>
            </w:tcMar>
            <w:hideMark/>
          </w:tcPr>
          <w:p w14:paraId="0960107E" w14:textId="1FCBD5CE" w:rsidR="003F70FA" w:rsidRPr="003F70FA" w:rsidRDefault="003F70FA" w:rsidP="00B85093">
            <w:pPr>
              <w:pStyle w:val="ListParagraph"/>
              <w:numPr>
                <w:ilvl w:val="0"/>
                <w:numId w:val="45"/>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 xml:space="preserve">Selects appropriate and relevant resources for learners and programs, which requires knowledge </w:t>
            </w:r>
            <w:r w:rsidR="007707AD">
              <w:rPr>
                <w:rFonts w:asciiTheme="minorHAnsi" w:hAnsiTheme="minorHAnsi" w:cstheme="minorHAnsi"/>
                <w:color w:val="000000" w:themeColor="dark1"/>
                <w:kern w:val="2"/>
                <w:sz w:val="20"/>
                <w:szCs w:val="20"/>
              </w:rPr>
              <w:t xml:space="preserve">of </w:t>
            </w:r>
            <w:r w:rsidRPr="003F70FA">
              <w:rPr>
                <w:rFonts w:asciiTheme="minorHAnsi" w:hAnsiTheme="minorHAnsi" w:cstheme="minorHAnsi"/>
                <w:color w:val="000000" w:themeColor="dark1"/>
                <w:kern w:val="2"/>
                <w:sz w:val="20"/>
                <w:szCs w:val="20"/>
              </w:rPr>
              <w:t xml:space="preserve">the resources appropriate to the learning </w:t>
            </w:r>
            <w:proofErr w:type="gramStart"/>
            <w:r w:rsidRPr="003F70FA">
              <w:rPr>
                <w:rFonts w:asciiTheme="minorHAnsi" w:hAnsiTheme="minorHAnsi" w:cstheme="minorHAnsi"/>
                <w:color w:val="000000" w:themeColor="dark1"/>
                <w:kern w:val="2"/>
                <w:sz w:val="20"/>
                <w:szCs w:val="20"/>
              </w:rPr>
              <w:t>task</w:t>
            </w:r>
            <w:proofErr w:type="gramEnd"/>
          </w:p>
          <w:p w14:paraId="45655F08" w14:textId="77777777" w:rsidR="003F70FA" w:rsidRPr="003F70FA" w:rsidRDefault="003F70FA" w:rsidP="00B85093">
            <w:pPr>
              <w:pStyle w:val="ListParagraph"/>
              <w:numPr>
                <w:ilvl w:val="0"/>
                <w:numId w:val="45"/>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Monitors the resources using transparent processes, and includes regular review and feedback of the resources</w:t>
            </w:r>
          </w:p>
          <w:p w14:paraId="5CFB84A8" w14:textId="77777777" w:rsidR="003F70FA" w:rsidRPr="003F70FA" w:rsidRDefault="003F70FA" w:rsidP="00B85093">
            <w:pPr>
              <w:pStyle w:val="ListParagraph"/>
              <w:numPr>
                <w:ilvl w:val="0"/>
                <w:numId w:val="45"/>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Advises on appropriate resources where required</w:t>
            </w:r>
          </w:p>
        </w:tc>
      </w:tr>
      <w:tr w:rsidR="003F70FA" w:rsidRPr="003F70FA" w14:paraId="2AEE0006" w14:textId="77777777" w:rsidTr="0031690C">
        <w:trPr>
          <w:trHeight w:val="990"/>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4A443505" w14:textId="66E29B44"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3.2.6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Is a role model to learners and provides mentoring where required</w:t>
            </w:r>
          </w:p>
        </w:tc>
        <w:tc>
          <w:tcPr>
            <w:tcW w:w="7371" w:type="dxa"/>
            <w:tcBorders>
              <w:top w:val="single" w:sz="8" w:space="0" w:color="FFFFFF"/>
              <w:left w:val="single" w:sz="8" w:space="0" w:color="FFFFFF"/>
              <w:bottom w:val="single" w:sz="8" w:space="0" w:color="FFFFFF"/>
              <w:right w:val="single" w:sz="8" w:space="0" w:color="FFFFFF"/>
            </w:tcBorders>
            <w:shd w:val="clear" w:color="auto" w:fill="CCD2D8"/>
            <w:tcMar>
              <w:top w:w="15" w:type="dxa"/>
              <w:left w:w="81" w:type="dxa"/>
              <w:bottom w:w="0" w:type="dxa"/>
              <w:right w:w="81" w:type="dxa"/>
            </w:tcMar>
            <w:hideMark/>
          </w:tcPr>
          <w:p w14:paraId="35B2E452" w14:textId="77777777" w:rsidR="003F70FA" w:rsidRPr="003F70FA" w:rsidRDefault="003F70FA" w:rsidP="00B85093">
            <w:pPr>
              <w:pStyle w:val="ListParagraph"/>
              <w:numPr>
                <w:ilvl w:val="0"/>
                <w:numId w:val="46"/>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
                <w:sz w:val="20"/>
                <w:szCs w:val="20"/>
              </w:rPr>
              <w:t>Role-models best educational practice, such as teaching skills, interprofessional communication, educational design and planning, for learners and others</w:t>
            </w:r>
          </w:p>
        </w:tc>
      </w:tr>
      <w:tr w:rsidR="003F70FA" w:rsidRPr="003F70FA" w14:paraId="2E3B7978" w14:textId="77777777" w:rsidTr="0031690C">
        <w:trPr>
          <w:trHeight w:val="1188"/>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81" w:type="dxa"/>
              <w:bottom w:w="0" w:type="dxa"/>
              <w:right w:w="81" w:type="dxa"/>
            </w:tcMar>
            <w:hideMark/>
          </w:tcPr>
          <w:p w14:paraId="07839EAE" w14:textId="1E6B6562" w:rsidR="003F70FA" w:rsidRPr="003F70FA" w:rsidRDefault="003F70FA">
            <w:pPr>
              <w:pStyle w:val="NormalWeb"/>
              <w:spacing w:before="0" w:beforeAutospacing="0" w:after="0" w:afterAutospacing="0"/>
              <w:rPr>
                <w:rFonts w:asciiTheme="minorHAnsi" w:hAnsiTheme="minorHAnsi" w:cstheme="minorHAnsi"/>
                <w:sz w:val="20"/>
                <w:szCs w:val="20"/>
              </w:rPr>
            </w:pPr>
            <w:r w:rsidRPr="003F70FA">
              <w:rPr>
                <w:rFonts w:asciiTheme="minorHAnsi" w:hAnsiTheme="minorHAnsi" w:cstheme="minorHAnsi"/>
                <w:color w:val="FFFFFF" w:themeColor="light1"/>
                <w:kern w:val="2"/>
                <w:sz w:val="20"/>
                <w:szCs w:val="20"/>
              </w:rPr>
              <w:t xml:space="preserve">3.2.7 </w:t>
            </w:r>
            <w:r>
              <w:rPr>
                <w:rFonts w:asciiTheme="minorHAnsi" w:hAnsiTheme="minorHAnsi" w:cstheme="minorHAnsi"/>
                <w:color w:val="FFFFFF" w:themeColor="light1"/>
                <w:kern w:val="2"/>
                <w:sz w:val="20"/>
                <w:szCs w:val="20"/>
              </w:rPr>
              <w:t xml:space="preserve"> </w:t>
            </w:r>
            <w:r w:rsidRPr="003F70FA">
              <w:rPr>
                <w:rFonts w:asciiTheme="minorHAnsi" w:hAnsiTheme="minorHAnsi" w:cstheme="minorHAnsi"/>
                <w:color w:val="FFFFFF" w:themeColor="light1"/>
                <w:kern w:val="2"/>
                <w:sz w:val="20"/>
                <w:szCs w:val="20"/>
              </w:rPr>
              <w:t>Anticipates and prepares for a changing environment</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81" w:type="dxa"/>
              <w:bottom w:w="0" w:type="dxa"/>
              <w:right w:w="81" w:type="dxa"/>
            </w:tcMar>
            <w:hideMark/>
          </w:tcPr>
          <w:p w14:paraId="5F6B2B09" w14:textId="77777777" w:rsidR="003F70FA" w:rsidRPr="003F70FA" w:rsidRDefault="003F70FA" w:rsidP="00B85093">
            <w:pPr>
              <w:pStyle w:val="ListParagraph"/>
              <w:numPr>
                <w:ilvl w:val="0"/>
                <w:numId w:val="47"/>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Demonstrates preparation for a changing environment (</w:t>
            </w:r>
            <w:proofErr w:type="spellStart"/>
            <w:r w:rsidRPr="003F70FA">
              <w:rPr>
                <w:rFonts w:asciiTheme="minorHAnsi" w:hAnsiTheme="minorHAnsi" w:cstheme="minorHAnsi"/>
                <w:color w:val="000000" w:themeColor="dark1"/>
                <w:kern w:val="24"/>
                <w:sz w:val="20"/>
                <w:szCs w:val="20"/>
              </w:rPr>
              <w:t>e.g</w:t>
            </w:r>
            <w:proofErr w:type="spellEnd"/>
            <w:r w:rsidRPr="003F70FA">
              <w:rPr>
                <w:rFonts w:asciiTheme="minorHAnsi" w:hAnsiTheme="minorHAnsi" w:cstheme="minorHAnsi"/>
                <w:color w:val="000000" w:themeColor="dark1"/>
                <w:kern w:val="24"/>
                <w:sz w:val="20"/>
                <w:szCs w:val="20"/>
              </w:rPr>
              <w:t xml:space="preserve"> program changes, changes to the physical environment) in proactive planning change, and incorporating a variety of learning strategies and resources in the program</w:t>
            </w:r>
          </w:p>
          <w:p w14:paraId="2D5EF075" w14:textId="77777777" w:rsidR="003F70FA" w:rsidRPr="003F70FA" w:rsidRDefault="003F70FA" w:rsidP="00B85093">
            <w:pPr>
              <w:pStyle w:val="ListParagraph"/>
              <w:numPr>
                <w:ilvl w:val="0"/>
                <w:numId w:val="47"/>
              </w:numPr>
              <w:spacing w:after="40"/>
              <w:ind w:left="227" w:hanging="227"/>
              <w:contextualSpacing w:val="0"/>
              <w:rPr>
                <w:rFonts w:asciiTheme="minorHAnsi" w:hAnsiTheme="minorHAnsi" w:cstheme="minorHAnsi"/>
                <w:sz w:val="20"/>
                <w:szCs w:val="20"/>
              </w:rPr>
            </w:pPr>
            <w:r w:rsidRPr="003F70FA">
              <w:rPr>
                <w:rFonts w:asciiTheme="minorHAnsi" w:hAnsiTheme="minorHAnsi" w:cstheme="minorHAnsi"/>
                <w:color w:val="000000" w:themeColor="dark1"/>
                <w:kern w:val="24"/>
                <w:sz w:val="20"/>
                <w:szCs w:val="20"/>
              </w:rPr>
              <w:t>Anticipates for change by keeping current with global and local educational issues</w:t>
            </w:r>
          </w:p>
        </w:tc>
      </w:tr>
    </w:tbl>
    <w:p w14:paraId="7FB066C8" w14:textId="77777777" w:rsidR="003F70FA" w:rsidRDefault="003F70FA" w:rsidP="003F70FA">
      <w:r>
        <w:br w:type="page"/>
      </w:r>
    </w:p>
    <w:p w14:paraId="107ACE03" w14:textId="01B19FF1" w:rsidR="003F70FA" w:rsidRPr="0031690C" w:rsidRDefault="003F70FA" w:rsidP="003F70FA">
      <w:pPr>
        <w:rPr>
          <w:rFonts w:asciiTheme="minorHAnsi" w:hAnsiTheme="minorHAnsi" w:cstheme="minorHAnsi"/>
        </w:rPr>
      </w:pPr>
      <w:r>
        <w:rPr>
          <w:noProof/>
        </w:rPr>
        <w:lastRenderedPageBreak/>
        <mc:AlternateContent>
          <mc:Choice Requires="wps">
            <w:drawing>
              <wp:anchor distT="0" distB="0" distL="114300" distR="114300" simplePos="0" relativeHeight="251692032" behindDoc="0" locked="0" layoutInCell="1" allowOverlap="1" wp14:anchorId="523DF23A" wp14:editId="1B3DDC20">
                <wp:simplePos x="0" y="0"/>
                <wp:positionH relativeFrom="margin">
                  <wp:align>center</wp:align>
                </wp:positionH>
                <wp:positionV relativeFrom="paragraph">
                  <wp:posOffset>0</wp:posOffset>
                </wp:positionV>
                <wp:extent cx="6118277" cy="712800"/>
                <wp:effectExtent l="0" t="0" r="17780" b="11430"/>
                <wp:wrapTopAndBottom/>
                <wp:docPr id="28" name="Rectangle 4"/>
                <wp:cNvGraphicFramePr/>
                <a:graphic xmlns:a="http://schemas.openxmlformats.org/drawingml/2006/main">
                  <a:graphicData uri="http://schemas.microsoft.com/office/word/2010/wordprocessingShape">
                    <wps:wsp>
                      <wps:cNvSpPr/>
                      <wps:spPr>
                        <a:xfrm>
                          <a:off x="0" y="0"/>
                          <a:ext cx="6118277" cy="712800"/>
                        </a:xfrm>
                        <a:prstGeom prst="rect">
                          <a:avLst/>
                        </a:prstGeom>
                        <a:solidFill>
                          <a:srgbClr val="0E2841">
                            <a:lumMod val="50000"/>
                            <a:lumOff val="50000"/>
                          </a:srgbClr>
                        </a:solidFill>
                        <a:ln w="19050" cap="flat" cmpd="sng" algn="ctr">
                          <a:solidFill>
                            <a:srgbClr val="156082">
                              <a:shade val="15000"/>
                            </a:srgbClr>
                          </a:solidFill>
                          <a:prstDash val="solid"/>
                          <a:miter lim="800000"/>
                        </a:ln>
                        <a:effectLst/>
                      </wps:spPr>
                      <wps:txbx>
                        <w:txbxContent>
                          <w:p w14:paraId="0DA7FAC4" w14:textId="25FD8E0B" w:rsidR="0031690C" w:rsidRDefault="0031690C" w:rsidP="003F70FA">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3.3</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wps:txbx>
                      <wps:bodyPr wrap="square" rtlCol="0" anchor="ctr">
                        <a:noAutofit/>
                      </wps:bodyPr>
                    </wps:wsp>
                  </a:graphicData>
                </a:graphic>
                <wp14:sizeRelH relativeFrom="margin">
                  <wp14:pctWidth>100000</wp14:pctWidth>
                </wp14:sizeRelH>
                <wp14:sizeRelV relativeFrom="margin">
                  <wp14:pctHeight>0</wp14:pctHeight>
                </wp14:sizeRelV>
              </wp:anchor>
            </w:drawing>
          </mc:Choice>
          <mc:Fallback>
            <w:pict>
              <v:rect w14:anchorId="523DF23A" id="_x0000_s1038" style="position:absolute;margin-left:0;margin-top:0;width:481.75pt;height:56.15pt;z-index:251692032;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" fillcolor="#4e95d9" strokecolor="#042433" strokeweight="1.5pt">
                <v:textbox>
                  <w:txbxContent>
                    <w:p w14:paraId="0DA7FAC4" w14:textId="25FD8E0B" w:rsidR="0031690C" w:rsidRDefault="0031690C" w:rsidP="003F70FA">
                      <w:pPr>
                        <w:jc w:val="center"/>
                      </w:pPr>
                      <w:r>
                        <w:rPr>
                          <w:rFonts w:ascii="Calibri" w:eastAsia="Calibri" w:hAnsi="Calibri" w:cs="Calibri"/>
                          <w:b/>
                          <w:bCs/>
                          <w:color w:val="FFFFFF" w:themeColor="background1"/>
                          <w:sz w:val="32"/>
                          <w:szCs w:val="32"/>
                        </w:rPr>
                        <w:t xml:space="preserve">Australian Nursing Educator Professional Practice Standards </w:t>
                      </w:r>
                      <w:r>
                        <w:rPr>
                          <w:rFonts w:ascii="Calibri" w:eastAsia="Calibri" w:hAnsi="Calibri" w:cs="Calibri"/>
                          <w:b/>
                          <w:bCs/>
                          <w:color w:val="FFFFFF" w:themeColor="background1"/>
                          <w:sz w:val="32"/>
                          <w:szCs w:val="32"/>
                        </w:rPr>
                        <w:br/>
                      </w:r>
                      <w:r w:rsidRPr="00E3095D">
                        <w:rPr>
                          <w:rFonts w:ascii="Calibri" w:eastAsia="Calibri" w:hAnsi="Calibri" w:cs="Calibri"/>
                          <w:b/>
                          <w:bCs/>
                          <w:color w:val="FFFFFF" w:themeColor="background1"/>
                          <w:sz w:val="32"/>
                          <w:szCs w:val="32"/>
                        </w:rPr>
                        <w:t xml:space="preserve">Standard </w:t>
                      </w:r>
                      <w:r w:rsidRPr="00316EAB">
                        <w:rPr>
                          <w:rFonts w:ascii="Calibri" w:eastAsia="Calibri" w:hAnsi="Calibri" w:cs="Calibri"/>
                          <w:b/>
                          <w:bCs/>
                          <w:color w:val="FFFF00"/>
                          <w:sz w:val="32"/>
                          <w:szCs w:val="32"/>
                        </w:rPr>
                        <w:t>3.3</w:t>
                      </w:r>
                      <w:r w:rsidRPr="00E3095D">
                        <w:rPr>
                          <w:rFonts w:ascii="Calibri" w:eastAsia="Calibri" w:hAnsi="Calibri" w:cs="Calibri"/>
                          <w:b/>
                          <w:bCs/>
                          <w:color w:val="FFFFFF" w:themeColor="background1"/>
                          <w:sz w:val="32"/>
                          <w:szCs w:val="32"/>
                        </w:rPr>
                        <w:t xml:space="preserve"> </w:t>
                      </w:r>
                      <w:r>
                        <w:rPr>
                          <w:rFonts w:ascii="Calibri" w:eastAsia="Calibri" w:hAnsi="Calibri" w:cs="Calibri"/>
                          <w:b/>
                          <w:bCs/>
                          <w:color w:val="FFFFFF" w:themeColor="background1"/>
                          <w:sz w:val="32"/>
                          <w:szCs w:val="32"/>
                        </w:rPr>
                        <w:t>with Cues</w:t>
                      </w:r>
                    </w:p>
                  </w:txbxContent>
                </v:textbox>
                <w10:wrap type="topAndBottom" anchorx="margin"/>
              </v:rect>
            </w:pict>
          </mc:Fallback>
        </mc:AlternateContent>
      </w:r>
    </w:p>
    <w:tbl>
      <w:tblPr>
        <w:tblW w:w="9629" w:type="dxa"/>
        <w:tblCellMar>
          <w:top w:w="57" w:type="dxa"/>
          <w:left w:w="57" w:type="dxa"/>
          <w:bottom w:w="57" w:type="dxa"/>
          <w:right w:w="57" w:type="dxa"/>
        </w:tblCellMar>
        <w:tblLook w:val="04A0" w:firstRow="1" w:lastRow="0" w:firstColumn="1" w:lastColumn="0" w:noHBand="0" w:noVBand="1"/>
      </w:tblPr>
      <w:tblGrid>
        <w:gridCol w:w="2258"/>
        <w:gridCol w:w="7371"/>
      </w:tblGrid>
      <w:tr w:rsidR="003F70FA" w:rsidRPr="003F70FA" w14:paraId="528BF797" w14:textId="77777777" w:rsidTr="0031690C">
        <w:trPr>
          <w:trHeight w:val="660"/>
        </w:trPr>
        <w:tc>
          <w:tcPr>
            <w:tcW w:w="2258" w:type="dxa"/>
            <w:tcBorders>
              <w:top w:val="single" w:sz="8" w:space="0" w:color="FFFFFF"/>
              <w:left w:val="single" w:sz="8" w:space="0" w:color="FFFFFF"/>
              <w:bottom w:val="single" w:sz="24" w:space="0" w:color="FFFFFF"/>
              <w:right w:val="single" w:sz="8" w:space="0" w:color="FFFFFF"/>
            </w:tcBorders>
            <w:shd w:val="clear" w:color="auto" w:fill="156082"/>
            <w:tcMar>
              <w:top w:w="15" w:type="dxa"/>
              <w:left w:w="90" w:type="dxa"/>
              <w:bottom w:w="0" w:type="dxa"/>
              <w:right w:w="90" w:type="dxa"/>
            </w:tcMar>
            <w:hideMark/>
          </w:tcPr>
          <w:p w14:paraId="3ED9693D" w14:textId="77777777" w:rsidR="003F70FA" w:rsidRPr="003F70FA" w:rsidRDefault="003F70FA">
            <w:pPr>
              <w:pStyle w:val="NormalWeb"/>
              <w:spacing w:before="0" w:beforeAutospacing="0" w:after="0" w:afterAutospacing="0"/>
              <w:jc w:val="center"/>
              <w:rPr>
                <w:rFonts w:ascii="Calibri" w:hAnsi="Calibri" w:cs="Calibri"/>
                <w:sz w:val="20"/>
                <w:szCs w:val="20"/>
              </w:rPr>
            </w:pPr>
            <w:r w:rsidRPr="003F70FA">
              <w:rPr>
                <w:rFonts w:ascii="Calibri" w:hAnsi="Calibri" w:cs="Calibri"/>
                <w:b/>
                <w:bCs/>
                <w:color w:val="FFFFFF" w:themeColor="light1"/>
                <w:kern w:val="2"/>
                <w:sz w:val="20"/>
                <w:szCs w:val="20"/>
              </w:rPr>
              <w:t>Core Standards and Standard Statements</w:t>
            </w:r>
          </w:p>
        </w:tc>
        <w:tc>
          <w:tcPr>
            <w:tcW w:w="7371" w:type="dxa"/>
            <w:tcBorders>
              <w:top w:val="single" w:sz="8" w:space="0" w:color="FFFFFF"/>
              <w:left w:val="single" w:sz="8" w:space="0" w:color="FFFFFF"/>
              <w:bottom w:val="single" w:sz="24" w:space="0" w:color="FFFFFF"/>
              <w:right w:val="single" w:sz="8" w:space="0" w:color="FFFFFF"/>
            </w:tcBorders>
            <w:shd w:val="clear" w:color="auto" w:fill="156082"/>
            <w:tcMar>
              <w:top w:w="15" w:type="dxa"/>
              <w:left w:w="90" w:type="dxa"/>
              <w:bottom w:w="0" w:type="dxa"/>
              <w:right w:w="90" w:type="dxa"/>
            </w:tcMar>
            <w:hideMark/>
          </w:tcPr>
          <w:p w14:paraId="6794CD11" w14:textId="08B426A8" w:rsidR="003F70FA" w:rsidRPr="003F70FA" w:rsidRDefault="003F70FA" w:rsidP="003F70FA">
            <w:pPr>
              <w:pStyle w:val="NormalWeb"/>
              <w:spacing w:before="0" w:beforeAutospacing="0" w:after="0" w:afterAutospacing="0"/>
              <w:jc w:val="center"/>
              <w:rPr>
                <w:rFonts w:ascii="Calibri" w:hAnsi="Calibri" w:cs="Calibri"/>
                <w:sz w:val="20"/>
                <w:szCs w:val="20"/>
              </w:rPr>
            </w:pPr>
            <w:r w:rsidRPr="003F70FA">
              <w:rPr>
                <w:rFonts w:ascii="Calibri" w:hAnsi="Calibri" w:cs="Calibri"/>
                <w:b/>
                <w:bCs/>
                <w:color w:val="FFFFFF" w:themeColor="light1"/>
                <w:kern w:val="2"/>
                <w:sz w:val="20"/>
                <w:szCs w:val="20"/>
              </w:rPr>
              <w:t xml:space="preserve">Cues for the Standards’ </w:t>
            </w:r>
            <w:r>
              <w:rPr>
                <w:rFonts w:ascii="Calibri" w:hAnsi="Calibri" w:cs="Calibri"/>
                <w:b/>
                <w:bCs/>
                <w:color w:val="FFFFFF" w:themeColor="light1"/>
                <w:kern w:val="2"/>
                <w:sz w:val="20"/>
                <w:szCs w:val="20"/>
              </w:rPr>
              <w:t>S</w:t>
            </w:r>
            <w:r w:rsidRPr="003F70FA">
              <w:rPr>
                <w:rFonts w:ascii="Calibri" w:hAnsi="Calibri" w:cs="Calibri"/>
                <w:b/>
                <w:bCs/>
                <w:color w:val="FFFFFF" w:themeColor="light1"/>
                <w:kern w:val="2"/>
                <w:sz w:val="20"/>
                <w:szCs w:val="20"/>
              </w:rPr>
              <w:t>tatements</w:t>
            </w:r>
          </w:p>
        </w:tc>
      </w:tr>
      <w:tr w:rsidR="003F70FA" w:rsidRPr="003F70FA" w14:paraId="7336792F" w14:textId="77777777" w:rsidTr="0031690C">
        <w:trPr>
          <w:trHeight w:val="466"/>
        </w:trPr>
        <w:tc>
          <w:tcPr>
            <w:tcW w:w="2258" w:type="dxa"/>
            <w:tcBorders>
              <w:top w:val="single" w:sz="24"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5EA643B4" w14:textId="023BBC5F" w:rsidR="003F70FA" w:rsidRPr="003F70FA" w:rsidRDefault="003F70FA" w:rsidP="0031690C">
            <w:pPr>
              <w:pStyle w:val="NormalWeb"/>
              <w:spacing w:before="40" w:beforeAutospacing="0" w:after="40" w:afterAutospacing="0"/>
              <w:rPr>
                <w:rFonts w:ascii="Calibri" w:hAnsi="Calibri" w:cs="Calibri"/>
                <w:sz w:val="20"/>
                <w:szCs w:val="20"/>
              </w:rPr>
            </w:pPr>
            <w:r w:rsidRPr="003F70FA">
              <w:rPr>
                <w:rFonts w:ascii="Calibri" w:hAnsi="Calibri" w:cs="Calibri"/>
                <w:b/>
                <w:bCs/>
                <w:color w:val="FFFFFF" w:themeColor="light1"/>
                <w:kern w:val="2"/>
                <w:sz w:val="20"/>
                <w:szCs w:val="20"/>
              </w:rPr>
              <w:t xml:space="preserve">S3.3 </w:t>
            </w:r>
            <w:r>
              <w:rPr>
                <w:rFonts w:ascii="Calibri" w:hAnsi="Calibri" w:cs="Calibri"/>
                <w:b/>
                <w:bCs/>
                <w:color w:val="FFFFFF" w:themeColor="light1"/>
                <w:kern w:val="2"/>
                <w:sz w:val="20"/>
                <w:szCs w:val="20"/>
              </w:rPr>
              <w:t xml:space="preserve"> </w:t>
            </w:r>
            <w:r w:rsidRPr="003F70FA">
              <w:rPr>
                <w:rFonts w:ascii="Calibri" w:hAnsi="Calibri" w:cs="Calibri"/>
                <w:b/>
                <w:bCs/>
                <w:color w:val="FFFFFF" w:themeColor="light1"/>
                <w:kern w:val="2"/>
                <w:sz w:val="20"/>
                <w:szCs w:val="20"/>
              </w:rPr>
              <w:t>Demonstrates a commitment to research and scholarship</w:t>
            </w:r>
          </w:p>
        </w:tc>
        <w:tc>
          <w:tcPr>
            <w:tcW w:w="7371" w:type="dxa"/>
            <w:tcBorders>
              <w:top w:val="single" w:sz="24" w:space="0" w:color="FFFFFF"/>
              <w:left w:val="single" w:sz="8" w:space="0" w:color="FFFFFF"/>
              <w:bottom w:val="single" w:sz="8" w:space="0" w:color="FFFFFF"/>
              <w:right w:val="single" w:sz="8" w:space="0" w:color="FFFFFF"/>
            </w:tcBorders>
            <w:shd w:val="clear" w:color="auto" w:fill="CCD2D8"/>
            <w:tcMar>
              <w:top w:w="15" w:type="dxa"/>
              <w:left w:w="90" w:type="dxa"/>
              <w:bottom w:w="0" w:type="dxa"/>
              <w:right w:w="90" w:type="dxa"/>
            </w:tcMar>
            <w:hideMark/>
          </w:tcPr>
          <w:p w14:paraId="2B804727" w14:textId="77777777" w:rsidR="003F70FA" w:rsidRPr="003F70FA" w:rsidRDefault="003F70FA" w:rsidP="0031690C">
            <w:pPr>
              <w:pStyle w:val="NormalWeb"/>
              <w:spacing w:before="40" w:beforeAutospacing="0" w:after="40" w:afterAutospacing="0"/>
              <w:rPr>
                <w:rFonts w:ascii="Calibri" w:hAnsi="Calibri" w:cs="Calibri"/>
                <w:sz w:val="20"/>
                <w:szCs w:val="20"/>
              </w:rPr>
            </w:pPr>
            <w:r w:rsidRPr="003F70FA">
              <w:rPr>
                <w:rFonts w:ascii="Calibri" w:hAnsi="Calibri" w:cs="Calibri"/>
                <w:color w:val="000000" w:themeColor="dark1"/>
                <w:kern w:val="2"/>
                <w:sz w:val="20"/>
                <w:szCs w:val="20"/>
              </w:rPr>
              <w:t>Demonstrates a commitment to research and scholarship, such as sharing knowledge and expertise, participating in research activities, and fostering critical enquiry in others.</w:t>
            </w:r>
          </w:p>
        </w:tc>
      </w:tr>
      <w:tr w:rsidR="003F70FA" w:rsidRPr="003F70FA" w14:paraId="0997AD68" w14:textId="77777777" w:rsidTr="0031690C">
        <w:trPr>
          <w:trHeight w:val="560"/>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0BD3EDFF" w14:textId="48B64AF9" w:rsidR="003F70FA" w:rsidRPr="003F70FA" w:rsidRDefault="003F70FA">
            <w:pPr>
              <w:pStyle w:val="NormalWeb"/>
              <w:spacing w:before="0" w:beforeAutospacing="0" w:after="0" w:afterAutospacing="0"/>
              <w:rPr>
                <w:rFonts w:ascii="Calibri" w:hAnsi="Calibri" w:cs="Calibri"/>
                <w:sz w:val="20"/>
                <w:szCs w:val="20"/>
              </w:rPr>
            </w:pPr>
            <w:r w:rsidRPr="003F70FA">
              <w:rPr>
                <w:rFonts w:ascii="Calibri" w:hAnsi="Calibri" w:cs="Calibri"/>
                <w:color w:val="FFFFFF" w:themeColor="light1"/>
                <w:kern w:val="2"/>
                <w:sz w:val="20"/>
                <w:szCs w:val="20"/>
              </w:rPr>
              <w:t xml:space="preserve">3.3.1 </w:t>
            </w:r>
            <w:r>
              <w:rPr>
                <w:rFonts w:ascii="Calibri" w:hAnsi="Calibri" w:cs="Calibri"/>
                <w:color w:val="FFFFFF" w:themeColor="light1"/>
                <w:kern w:val="2"/>
                <w:sz w:val="20"/>
                <w:szCs w:val="20"/>
              </w:rPr>
              <w:t xml:space="preserve"> </w:t>
            </w:r>
            <w:r w:rsidRPr="003F70FA">
              <w:rPr>
                <w:rFonts w:ascii="Calibri" w:hAnsi="Calibri" w:cs="Calibri"/>
                <w:color w:val="FFFFFF" w:themeColor="light1"/>
                <w:kern w:val="2"/>
                <w:sz w:val="20"/>
                <w:szCs w:val="20"/>
              </w:rPr>
              <w:t>Shares knowledge and expertise within the wider nursing/allied health community</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90" w:type="dxa"/>
              <w:bottom w:w="0" w:type="dxa"/>
              <w:right w:w="90" w:type="dxa"/>
            </w:tcMar>
            <w:hideMark/>
          </w:tcPr>
          <w:p w14:paraId="5C5E1518" w14:textId="77777777" w:rsidR="003F70FA" w:rsidRPr="003F70FA" w:rsidRDefault="003F70FA" w:rsidP="00B85093">
            <w:pPr>
              <w:pStyle w:val="ListParagraph"/>
              <w:numPr>
                <w:ilvl w:val="0"/>
                <w:numId w:val="48"/>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Participates in the dissemination of quality project and research outcomes, such as conference presentations, or publications in quality journals</w:t>
            </w:r>
          </w:p>
          <w:p w14:paraId="205C222C" w14:textId="77777777" w:rsidR="003F70FA" w:rsidRPr="003F70FA" w:rsidRDefault="003F70FA" w:rsidP="00B85093">
            <w:pPr>
              <w:pStyle w:val="ListParagraph"/>
              <w:numPr>
                <w:ilvl w:val="0"/>
                <w:numId w:val="48"/>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Shares educational knowledge and expertise, such as participating in professional forums, or contributing to educational debates or reviews</w:t>
            </w:r>
          </w:p>
        </w:tc>
      </w:tr>
      <w:tr w:rsidR="003F70FA" w:rsidRPr="003F70FA" w14:paraId="02CE7F55" w14:textId="77777777" w:rsidTr="0031690C">
        <w:trPr>
          <w:trHeight w:val="1760"/>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1AE423D5" w14:textId="146710B9" w:rsidR="003F70FA" w:rsidRPr="003F70FA" w:rsidRDefault="003F70FA">
            <w:pPr>
              <w:pStyle w:val="NormalWeb"/>
              <w:spacing w:before="0" w:beforeAutospacing="0" w:after="0" w:afterAutospacing="0"/>
              <w:rPr>
                <w:rFonts w:ascii="Calibri" w:hAnsi="Calibri" w:cs="Calibri"/>
                <w:sz w:val="20"/>
                <w:szCs w:val="20"/>
              </w:rPr>
            </w:pPr>
            <w:r w:rsidRPr="003F70FA">
              <w:rPr>
                <w:rFonts w:ascii="Calibri" w:hAnsi="Calibri" w:cs="Calibri"/>
                <w:color w:val="FFFFFF" w:themeColor="light1"/>
                <w:kern w:val="2"/>
                <w:sz w:val="20"/>
                <w:szCs w:val="20"/>
              </w:rPr>
              <w:t xml:space="preserve">3.3.2 </w:t>
            </w:r>
            <w:r>
              <w:rPr>
                <w:rFonts w:ascii="Calibri" w:hAnsi="Calibri" w:cs="Calibri"/>
                <w:color w:val="FFFFFF" w:themeColor="light1"/>
                <w:kern w:val="2"/>
                <w:sz w:val="20"/>
                <w:szCs w:val="20"/>
              </w:rPr>
              <w:t xml:space="preserve"> </w:t>
            </w:r>
            <w:r w:rsidRPr="003F70FA">
              <w:rPr>
                <w:rFonts w:ascii="Calibri" w:hAnsi="Calibri" w:cs="Calibri"/>
                <w:color w:val="FFFFFF" w:themeColor="light1"/>
                <w:kern w:val="2"/>
                <w:sz w:val="20"/>
                <w:szCs w:val="20"/>
              </w:rPr>
              <w:t>Participates in research activities</w:t>
            </w:r>
          </w:p>
        </w:tc>
        <w:tc>
          <w:tcPr>
            <w:tcW w:w="7371" w:type="dxa"/>
            <w:tcBorders>
              <w:top w:val="single" w:sz="8" w:space="0" w:color="FFFFFF"/>
              <w:left w:val="single" w:sz="8" w:space="0" w:color="FFFFFF"/>
              <w:bottom w:val="single" w:sz="8" w:space="0" w:color="FFFFFF"/>
              <w:right w:val="single" w:sz="8" w:space="0" w:color="FFFFFF"/>
            </w:tcBorders>
            <w:shd w:val="clear" w:color="auto" w:fill="CCD2D8"/>
            <w:tcMar>
              <w:top w:w="15" w:type="dxa"/>
              <w:left w:w="90" w:type="dxa"/>
              <w:bottom w:w="0" w:type="dxa"/>
              <w:right w:w="90" w:type="dxa"/>
            </w:tcMar>
            <w:hideMark/>
          </w:tcPr>
          <w:p w14:paraId="3D3F6CEF" w14:textId="77777777" w:rsidR="003F70FA" w:rsidRPr="003F70FA" w:rsidRDefault="003F70FA" w:rsidP="00B85093">
            <w:pPr>
              <w:pStyle w:val="ListParagraph"/>
              <w:numPr>
                <w:ilvl w:val="0"/>
                <w:numId w:val="49"/>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Participates in research activities related to education, such as research proposals or grant applications, publications, and quality assurance reviews</w:t>
            </w:r>
          </w:p>
          <w:p w14:paraId="4542DC66" w14:textId="77777777" w:rsidR="003F70FA" w:rsidRPr="003F70FA" w:rsidRDefault="003F70FA" w:rsidP="00B85093">
            <w:pPr>
              <w:pStyle w:val="ListParagraph"/>
              <w:numPr>
                <w:ilvl w:val="0"/>
                <w:numId w:val="49"/>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 xml:space="preserve">Participates in scholarly activities, such as conference attendance, post-graduate study, study groups </w:t>
            </w:r>
          </w:p>
          <w:p w14:paraId="310E0B26" w14:textId="77777777" w:rsidR="003F70FA" w:rsidRPr="003F70FA" w:rsidRDefault="003F70FA" w:rsidP="00B85093">
            <w:pPr>
              <w:pStyle w:val="ListParagraph"/>
              <w:numPr>
                <w:ilvl w:val="0"/>
                <w:numId w:val="49"/>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Supports the implementation of research, such as liaising with research staff, implementation of evidence-based practice, evaluation of programs or quality improvement projects</w:t>
            </w:r>
          </w:p>
        </w:tc>
      </w:tr>
      <w:tr w:rsidR="003F70FA" w:rsidRPr="003F70FA" w14:paraId="21A4794A" w14:textId="77777777" w:rsidTr="0031690C">
        <w:trPr>
          <w:trHeight w:val="1979"/>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46F7A124" w14:textId="50F940A7" w:rsidR="003F70FA" w:rsidRPr="003F70FA" w:rsidRDefault="003F70FA">
            <w:pPr>
              <w:pStyle w:val="NormalWeb"/>
              <w:spacing w:before="0" w:beforeAutospacing="0" w:after="0" w:afterAutospacing="0"/>
              <w:rPr>
                <w:rFonts w:ascii="Calibri" w:hAnsi="Calibri" w:cs="Calibri"/>
                <w:sz w:val="20"/>
                <w:szCs w:val="20"/>
              </w:rPr>
            </w:pPr>
            <w:r w:rsidRPr="003F70FA">
              <w:rPr>
                <w:rFonts w:ascii="Calibri" w:hAnsi="Calibri" w:cs="Calibri"/>
                <w:color w:val="FFFFFF" w:themeColor="light1"/>
                <w:kern w:val="2"/>
                <w:sz w:val="20"/>
                <w:szCs w:val="20"/>
              </w:rPr>
              <w:t xml:space="preserve">3.3.3 </w:t>
            </w:r>
            <w:r>
              <w:rPr>
                <w:rFonts w:ascii="Calibri" w:hAnsi="Calibri" w:cs="Calibri"/>
                <w:color w:val="FFFFFF" w:themeColor="light1"/>
                <w:kern w:val="2"/>
                <w:sz w:val="20"/>
                <w:szCs w:val="20"/>
              </w:rPr>
              <w:t xml:space="preserve"> </w:t>
            </w:r>
            <w:r w:rsidRPr="003F70FA">
              <w:rPr>
                <w:rFonts w:ascii="Calibri" w:hAnsi="Calibri" w:cs="Calibri"/>
                <w:color w:val="FFFFFF" w:themeColor="light1"/>
                <w:kern w:val="2"/>
                <w:sz w:val="20"/>
                <w:szCs w:val="20"/>
              </w:rPr>
              <w:t>Models commitment to ongoing learning</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90" w:type="dxa"/>
              <w:bottom w:w="0" w:type="dxa"/>
              <w:right w:w="90" w:type="dxa"/>
            </w:tcMar>
            <w:hideMark/>
          </w:tcPr>
          <w:p w14:paraId="24EDC3F0" w14:textId="77777777" w:rsidR="003F70FA" w:rsidRPr="003F70FA" w:rsidRDefault="003F70FA" w:rsidP="00B85093">
            <w:pPr>
              <w:pStyle w:val="ListParagraph"/>
              <w:numPr>
                <w:ilvl w:val="0"/>
                <w:numId w:val="50"/>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Role-models ongoing learning by engaging in professional development and continual quality improvement activities, and maintaining an educational portfolio</w:t>
            </w:r>
          </w:p>
          <w:p w14:paraId="5082A135" w14:textId="77777777" w:rsidR="003F70FA" w:rsidRPr="003F70FA" w:rsidRDefault="003F70FA" w:rsidP="00B85093">
            <w:pPr>
              <w:pStyle w:val="ListParagraph"/>
              <w:numPr>
                <w:ilvl w:val="0"/>
                <w:numId w:val="50"/>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Promotes professional education activities within and external to the relevant organisation</w:t>
            </w:r>
          </w:p>
          <w:p w14:paraId="3E6F51FC" w14:textId="77777777" w:rsidR="003F70FA" w:rsidRPr="003F70FA" w:rsidRDefault="003F70FA" w:rsidP="00B85093">
            <w:pPr>
              <w:pStyle w:val="ListParagraph"/>
              <w:numPr>
                <w:ilvl w:val="0"/>
                <w:numId w:val="50"/>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Self-identifies own learning needs and demonstrates how these have been addressed</w:t>
            </w:r>
          </w:p>
          <w:p w14:paraId="4FA90152" w14:textId="77777777" w:rsidR="003F70FA" w:rsidRPr="003F70FA" w:rsidRDefault="003F70FA" w:rsidP="00B85093">
            <w:pPr>
              <w:pStyle w:val="ListParagraph"/>
              <w:numPr>
                <w:ilvl w:val="0"/>
                <w:numId w:val="50"/>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Provides documented evidence of on-going commitment to learning, such as performance reviews and educational portfolios</w:t>
            </w:r>
          </w:p>
        </w:tc>
      </w:tr>
      <w:tr w:rsidR="003F70FA" w:rsidRPr="003F70FA" w14:paraId="3A6FA6FA" w14:textId="77777777" w:rsidTr="0031690C">
        <w:trPr>
          <w:trHeight w:val="829"/>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3DCDBED6" w14:textId="07CA60EF" w:rsidR="003F70FA" w:rsidRPr="003F70FA" w:rsidRDefault="003F70FA">
            <w:pPr>
              <w:pStyle w:val="NormalWeb"/>
              <w:spacing w:before="0" w:beforeAutospacing="0" w:after="0" w:afterAutospacing="0"/>
              <w:rPr>
                <w:rFonts w:ascii="Calibri" w:hAnsi="Calibri" w:cs="Calibri"/>
                <w:sz w:val="20"/>
                <w:szCs w:val="20"/>
              </w:rPr>
            </w:pPr>
            <w:r w:rsidRPr="003F70FA">
              <w:rPr>
                <w:rFonts w:ascii="Calibri" w:hAnsi="Calibri" w:cs="Calibri"/>
                <w:color w:val="FFFFFF" w:themeColor="light1"/>
                <w:kern w:val="2"/>
                <w:sz w:val="20"/>
                <w:szCs w:val="20"/>
              </w:rPr>
              <w:t xml:space="preserve">3.3.4 </w:t>
            </w:r>
            <w:r>
              <w:rPr>
                <w:rFonts w:ascii="Calibri" w:hAnsi="Calibri" w:cs="Calibri"/>
                <w:color w:val="FFFFFF" w:themeColor="light1"/>
                <w:kern w:val="2"/>
                <w:sz w:val="20"/>
                <w:szCs w:val="20"/>
              </w:rPr>
              <w:t xml:space="preserve"> </w:t>
            </w:r>
            <w:r w:rsidRPr="003F70FA">
              <w:rPr>
                <w:rFonts w:ascii="Calibri" w:hAnsi="Calibri" w:cs="Calibri"/>
                <w:color w:val="FFFFFF" w:themeColor="light1"/>
                <w:kern w:val="2"/>
                <w:sz w:val="20"/>
                <w:szCs w:val="20"/>
              </w:rPr>
              <w:t>Demonstrates the ability to use deductive and inductive reasoning</w:t>
            </w:r>
          </w:p>
        </w:tc>
        <w:tc>
          <w:tcPr>
            <w:tcW w:w="7371" w:type="dxa"/>
            <w:tcBorders>
              <w:top w:val="single" w:sz="8" w:space="0" w:color="FFFFFF"/>
              <w:left w:val="single" w:sz="8" w:space="0" w:color="FFFFFF"/>
              <w:bottom w:val="single" w:sz="8" w:space="0" w:color="FFFFFF"/>
              <w:right w:val="single" w:sz="8" w:space="0" w:color="FFFFFF"/>
            </w:tcBorders>
            <w:shd w:val="clear" w:color="auto" w:fill="CCD2D8"/>
            <w:tcMar>
              <w:top w:w="15" w:type="dxa"/>
              <w:left w:w="90" w:type="dxa"/>
              <w:bottom w:w="0" w:type="dxa"/>
              <w:right w:w="90" w:type="dxa"/>
            </w:tcMar>
            <w:hideMark/>
          </w:tcPr>
          <w:p w14:paraId="191EDF00" w14:textId="77777777" w:rsidR="003F70FA" w:rsidRPr="003F70FA" w:rsidRDefault="003F70FA" w:rsidP="00B85093">
            <w:pPr>
              <w:pStyle w:val="ListParagraph"/>
              <w:numPr>
                <w:ilvl w:val="0"/>
                <w:numId w:val="51"/>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Engages in deductive and inductive reasoning through critical thinking applied to educational practice</w:t>
            </w:r>
          </w:p>
          <w:p w14:paraId="505DD2DF" w14:textId="77777777" w:rsidR="003F70FA" w:rsidRPr="003F70FA" w:rsidRDefault="003F70FA" w:rsidP="00B85093">
            <w:pPr>
              <w:pStyle w:val="ListParagraph"/>
              <w:numPr>
                <w:ilvl w:val="0"/>
                <w:numId w:val="51"/>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Demonstrates use of critical thinking processes, such as incorporating knowledge into educational programs, self-reflection activities</w:t>
            </w:r>
          </w:p>
        </w:tc>
      </w:tr>
      <w:tr w:rsidR="003F70FA" w:rsidRPr="003F70FA" w14:paraId="3DA03726" w14:textId="77777777" w:rsidTr="0031690C">
        <w:trPr>
          <w:trHeight w:val="880"/>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6865A939" w14:textId="79F55769" w:rsidR="003F70FA" w:rsidRPr="003F70FA" w:rsidRDefault="003F70FA">
            <w:pPr>
              <w:pStyle w:val="NormalWeb"/>
              <w:spacing w:before="0" w:beforeAutospacing="0" w:after="0" w:afterAutospacing="0"/>
              <w:rPr>
                <w:rFonts w:ascii="Calibri" w:hAnsi="Calibri" w:cs="Calibri"/>
                <w:sz w:val="20"/>
                <w:szCs w:val="20"/>
              </w:rPr>
            </w:pPr>
            <w:r w:rsidRPr="003F70FA">
              <w:rPr>
                <w:rFonts w:ascii="Calibri" w:hAnsi="Calibri" w:cs="Calibri"/>
                <w:color w:val="FFFFFF" w:themeColor="light1"/>
                <w:kern w:val="2"/>
                <w:sz w:val="20"/>
                <w:szCs w:val="20"/>
              </w:rPr>
              <w:t xml:space="preserve">3.3.5 </w:t>
            </w:r>
            <w:r>
              <w:rPr>
                <w:rFonts w:ascii="Calibri" w:hAnsi="Calibri" w:cs="Calibri"/>
                <w:color w:val="FFFFFF" w:themeColor="light1"/>
                <w:kern w:val="2"/>
                <w:sz w:val="20"/>
                <w:szCs w:val="20"/>
              </w:rPr>
              <w:t xml:space="preserve"> </w:t>
            </w:r>
            <w:r w:rsidRPr="003F70FA">
              <w:rPr>
                <w:rFonts w:ascii="Calibri" w:hAnsi="Calibri" w:cs="Calibri"/>
                <w:color w:val="FFFFFF" w:themeColor="light1"/>
                <w:kern w:val="2"/>
                <w:sz w:val="20"/>
                <w:szCs w:val="20"/>
              </w:rPr>
              <w:t>Fosters critical enquiry in self and others</w:t>
            </w:r>
          </w:p>
        </w:tc>
        <w:tc>
          <w:tcPr>
            <w:tcW w:w="7371" w:type="dxa"/>
            <w:tcBorders>
              <w:top w:val="single" w:sz="8" w:space="0" w:color="FFFFFF"/>
              <w:left w:val="single" w:sz="8" w:space="0" w:color="FFFFFF"/>
              <w:bottom w:val="single" w:sz="8" w:space="0" w:color="FFFFFF"/>
              <w:right w:val="single" w:sz="8" w:space="0" w:color="FFFFFF"/>
            </w:tcBorders>
            <w:shd w:val="clear" w:color="auto" w:fill="E7EAED"/>
            <w:tcMar>
              <w:top w:w="15" w:type="dxa"/>
              <w:left w:w="90" w:type="dxa"/>
              <w:bottom w:w="0" w:type="dxa"/>
              <w:right w:w="90" w:type="dxa"/>
            </w:tcMar>
            <w:hideMark/>
          </w:tcPr>
          <w:p w14:paraId="1F19D8D5" w14:textId="77777777" w:rsidR="003F70FA" w:rsidRPr="003F70FA" w:rsidRDefault="003F70FA" w:rsidP="00B85093">
            <w:pPr>
              <w:pStyle w:val="ListParagraph"/>
              <w:numPr>
                <w:ilvl w:val="0"/>
                <w:numId w:val="52"/>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
                <w:sz w:val="20"/>
                <w:szCs w:val="20"/>
              </w:rPr>
              <w:t>Encourages and guides critical enquiry and learning in self and others, such as encourages questioning of current practice and challenging assumptions, contributing to educational debates, and promoting self-reflection of educational practice</w:t>
            </w:r>
          </w:p>
        </w:tc>
      </w:tr>
      <w:tr w:rsidR="003F70FA" w:rsidRPr="003F70FA" w14:paraId="4424CD45" w14:textId="77777777" w:rsidTr="0031690C">
        <w:trPr>
          <w:trHeight w:val="532"/>
        </w:trPr>
        <w:tc>
          <w:tcPr>
            <w:tcW w:w="2258" w:type="dxa"/>
            <w:tcBorders>
              <w:top w:val="single" w:sz="8" w:space="0" w:color="FFFFFF"/>
              <w:left w:val="single" w:sz="8" w:space="0" w:color="FFFFFF"/>
              <w:bottom w:val="single" w:sz="8" w:space="0" w:color="FFFFFF"/>
              <w:right w:val="single" w:sz="8" w:space="0" w:color="FFFFFF"/>
            </w:tcBorders>
            <w:shd w:val="clear" w:color="auto" w:fill="156082"/>
            <w:tcMar>
              <w:top w:w="15" w:type="dxa"/>
              <w:left w:w="90" w:type="dxa"/>
              <w:bottom w:w="0" w:type="dxa"/>
              <w:right w:w="90" w:type="dxa"/>
            </w:tcMar>
            <w:hideMark/>
          </w:tcPr>
          <w:p w14:paraId="4670897E" w14:textId="542745E3" w:rsidR="003F70FA" w:rsidRPr="003F70FA" w:rsidRDefault="003F70FA">
            <w:pPr>
              <w:pStyle w:val="NormalWeb"/>
              <w:spacing w:before="0" w:beforeAutospacing="0" w:after="0" w:afterAutospacing="0"/>
              <w:rPr>
                <w:rFonts w:ascii="Calibri" w:hAnsi="Calibri" w:cs="Calibri"/>
                <w:sz w:val="20"/>
                <w:szCs w:val="20"/>
              </w:rPr>
            </w:pPr>
            <w:r w:rsidRPr="003F70FA">
              <w:rPr>
                <w:rFonts w:ascii="Calibri" w:hAnsi="Calibri" w:cs="Calibri"/>
                <w:color w:val="FFFFFF" w:themeColor="light1"/>
                <w:kern w:val="2"/>
                <w:sz w:val="20"/>
                <w:szCs w:val="20"/>
              </w:rPr>
              <w:t xml:space="preserve">3.3.6 </w:t>
            </w:r>
            <w:r>
              <w:rPr>
                <w:rFonts w:ascii="Calibri" w:hAnsi="Calibri" w:cs="Calibri"/>
                <w:color w:val="FFFFFF" w:themeColor="light1"/>
                <w:kern w:val="2"/>
                <w:sz w:val="20"/>
                <w:szCs w:val="20"/>
              </w:rPr>
              <w:t xml:space="preserve"> </w:t>
            </w:r>
            <w:r w:rsidRPr="003F70FA">
              <w:rPr>
                <w:rFonts w:ascii="Calibri" w:hAnsi="Calibri" w:cs="Calibri"/>
                <w:color w:val="FFFFFF" w:themeColor="light1"/>
                <w:kern w:val="2"/>
                <w:sz w:val="20"/>
                <w:szCs w:val="20"/>
              </w:rPr>
              <w:t>Uses research to inform educational practice</w:t>
            </w:r>
          </w:p>
        </w:tc>
        <w:tc>
          <w:tcPr>
            <w:tcW w:w="7371" w:type="dxa"/>
            <w:tcBorders>
              <w:top w:val="single" w:sz="8" w:space="0" w:color="FFFFFF"/>
              <w:left w:val="single" w:sz="8" w:space="0" w:color="FFFFFF"/>
              <w:bottom w:val="single" w:sz="8" w:space="0" w:color="FFFFFF"/>
              <w:right w:val="single" w:sz="8" w:space="0" w:color="FFFFFF"/>
            </w:tcBorders>
            <w:shd w:val="clear" w:color="auto" w:fill="CCD2D8"/>
            <w:tcMar>
              <w:top w:w="15" w:type="dxa"/>
              <w:left w:w="90" w:type="dxa"/>
              <w:bottom w:w="0" w:type="dxa"/>
              <w:right w:w="90" w:type="dxa"/>
            </w:tcMar>
            <w:hideMark/>
          </w:tcPr>
          <w:p w14:paraId="665774B2" w14:textId="77777777" w:rsidR="003F70FA" w:rsidRPr="003F70FA" w:rsidRDefault="003F70FA" w:rsidP="00B85093">
            <w:pPr>
              <w:pStyle w:val="ListParagraph"/>
              <w:numPr>
                <w:ilvl w:val="0"/>
                <w:numId w:val="53"/>
              </w:numPr>
              <w:spacing w:after="40"/>
              <w:ind w:left="227" w:hanging="227"/>
              <w:contextualSpacing w:val="0"/>
              <w:rPr>
                <w:rFonts w:ascii="Calibri" w:hAnsi="Calibri" w:cs="Calibri"/>
                <w:sz w:val="20"/>
                <w:szCs w:val="20"/>
              </w:rPr>
            </w:pPr>
            <w:r w:rsidRPr="003F70FA">
              <w:rPr>
                <w:rFonts w:ascii="Calibri" w:hAnsi="Calibri" w:cs="Calibri"/>
                <w:color w:val="000000" w:themeColor="dark1"/>
                <w:kern w:val="24"/>
                <w:sz w:val="20"/>
                <w:szCs w:val="20"/>
              </w:rPr>
              <w:t>Incorporates current evidence-based research into educational practice, such as in program design, teaching methods and resources</w:t>
            </w:r>
          </w:p>
        </w:tc>
      </w:tr>
    </w:tbl>
    <w:p w14:paraId="3669F221" w14:textId="024464FD" w:rsidR="00622394" w:rsidRDefault="00622394" w:rsidP="003F70FA">
      <w:pPr>
        <w:sectPr w:rsidR="00622394" w:rsidSect="00C6083B">
          <w:pgSz w:w="11900" w:h="16840"/>
          <w:pgMar w:top="1134" w:right="1134" w:bottom="1134" w:left="1134" w:header="709" w:footer="709" w:gutter="0"/>
          <w:pgNumType w:start="1"/>
          <w:cols w:space="708"/>
          <w:docGrid w:linePitch="360"/>
        </w:sectPr>
      </w:pPr>
    </w:p>
    <w:p w14:paraId="4A7DED21" w14:textId="138A1D6D" w:rsidR="006855A2" w:rsidRDefault="00624EE9" w:rsidP="00624EE9">
      <w:r>
        <w:rPr>
          <w:noProof/>
        </w:rPr>
        <w:lastRenderedPageBreak/>
        <mc:AlternateContent>
          <mc:Choice Requires="wps">
            <w:drawing>
              <wp:anchor distT="0" distB="0" distL="114300" distR="114300" simplePos="0" relativeHeight="251702272" behindDoc="1" locked="0" layoutInCell="1" allowOverlap="1" wp14:anchorId="349795F8" wp14:editId="41C16016">
                <wp:simplePos x="0" y="0"/>
                <wp:positionH relativeFrom="page">
                  <wp:align>center</wp:align>
                </wp:positionH>
                <wp:positionV relativeFrom="page">
                  <wp:align>center</wp:align>
                </wp:positionV>
                <wp:extent cx="6007100" cy="7049135"/>
                <wp:effectExtent l="0" t="0" r="25400" b="12700"/>
                <wp:wrapNone/>
                <wp:docPr id="246796605" name="Rectangle 3"/>
                <wp:cNvGraphicFramePr/>
                <a:graphic xmlns:a="http://schemas.openxmlformats.org/drawingml/2006/main">
                  <a:graphicData uri="http://schemas.microsoft.com/office/word/2010/wordprocessingShape">
                    <wps:wsp>
                      <wps:cNvSpPr/>
                      <wps:spPr>
                        <a:xfrm>
                          <a:off x="0" y="0"/>
                          <a:ext cx="6007100" cy="7049135"/>
                        </a:xfrm>
                        <a:prstGeom prst="rect">
                          <a:avLst/>
                        </a:prstGeom>
                        <a:solidFill>
                          <a:srgbClr val="4E95D9"/>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E4A99CE" id="Rectangle 3" o:spid="_x0000_s1026" style="position:absolute;margin-left:0;margin-top:0;width:473pt;height:555.05pt;z-index:-25161420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" fillcolor="#4e95d9" strokecolor="#09101d [484]" strokeweight="1pt">
                <w10:wrap anchorx="page" anchory="page"/>
              </v:rect>
            </w:pict>
          </mc:Fallback>
        </mc:AlternateContent>
      </w:r>
      <w:r>
        <w:rPr>
          <w:noProof/>
        </w:rPr>
        <mc:AlternateContent>
          <mc:Choice Requires="wps">
            <w:drawing>
              <wp:anchor distT="0" distB="0" distL="114300" distR="114300" simplePos="0" relativeHeight="251696128" behindDoc="0" locked="0" layoutInCell="1" allowOverlap="1" wp14:anchorId="5062243C" wp14:editId="50812728">
                <wp:simplePos x="0" y="0"/>
                <wp:positionH relativeFrom="page">
                  <wp:align>center</wp:align>
                </wp:positionH>
                <wp:positionV relativeFrom="page">
                  <wp:align>center</wp:align>
                </wp:positionV>
                <wp:extent cx="4608000" cy="7336800"/>
                <wp:effectExtent l="0" t="0" r="0" b="0"/>
                <wp:wrapTopAndBottom/>
                <wp:docPr id="4" name="TextBox 3">
                  <a:extLst xmlns:a="http://schemas.openxmlformats.org/drawingml/2006/main">
                    <a:ext uri="{FF2B5EF4-FFF2-40B4-BE49-F238E27FC236}">
                      <a16:creationId xmlns:a16="http://schemas.microsoft.com/office/drawing/2014/main" id="{C8AF4017-E500-29FC-D424-241F0388FA53}"/>
                    </a:ext>
                  </a:extLst>
                </wp:docPr>
                <wp:cNvGraphicFramePr/>
                <a:graphic xmlns:a="http://schemas.openxmlformats.org/drawingml/2006/main">
                  <a:graphicData uri="http://schemas.microsoft.com/office/word/2010/wordprocessingShape">
                    <wps:wsp>
                      <wps:cNvSpPr txBox="1"/>
                      <wps:spPr>
                        <a:xfrm>
                          <a:off x="0" y="0"/>
                          <a:ext cx="4608000" cy="7336800"/>
                        </a:xfrm>
                        <a:prstGeom prst="rect">
                          <a:avLst/>
                        </a:prstGeom>
                        <a:noFill/>
                      </wps:spPr>
                      <wps:txbx>
                        <w:txbxContent>
                          <w:p w14:paraId="61F0A569" w14:textId="77777777" w:rsidR="006019DB" w:rsidRDefault="006019DB" w:rsidP="006855A2">
                            <w:pPr>
                              <w:jc w:val="center"/>
                              <w:rPr>
                                <w:rFonts w:ascii="Calibri" w:eastAsia="Calibri" w:hAnsi="Calibri" w:cstheme="minorBidi"/>
                                <w:b/>
                                <w:bCs/>
                                <w:color w:val="32363A"/>
                                <w:kern w:val="24"/>
                                <w:sz w:val="44"/>
                                <w:szCs w:val="44"/>
                              </w:rPr>
                            </w:pPr>
                          </w:p>
                          <w:p w14:paraId="5E4FB963" w14:textId="77777777" w:rsidR="006019DB" w:rsidRDefault="006019DB" w:rsidP="006855A2">
                            <w:pPr>
                              <w:jc w:val="center"/>
                              <w:rPr>
                                <w:rFonts w:ascii="Calibri" w:eastAsia="Calibri" w:hAnsi="Calibri" w:cstheme="minorBidi"/>
                                <w:b/>
                                <w:bCs/>
                                <w:color w:val="32363A"/>
                                <w:kern w:val="24"/>
                                <w:sz w:val="44"/>
                                <w:szCs w:val="44"/>
                              </w:rPr>
                            </w:pPr>
                          </w:p>
                          <w:p w14:paraId="25CF5536" w14:textId="68068CAD" w:rsidR="0031690C" w:rsidRPr="00FE5B5C" w:rsidRDefault="0031690C" w:rsidP="006855A2">
                            <w:pPr>
                              <w:jc w:val="center"/>
                              <w:rPr>
                                <w:rFonts w:ascii="Calibri" w:eastAsia="Calibri" w:hAnsi="Calibri" w:cstheme="minorBidi"/>
                                <w:b/>
                                <w:bCs/>
                                <w:color w:val="32363A"/>
                                <w:kern w:val="24"/>
                                <w:sz w:val="44"/>
                                <w:szCs w:val="44"/>
                              </w:rPr>
                            </w:pPr>
                            <w:r w:rsidRPr="00FE5B5C">
                              <w:rPr>
                                <w:rFonts w:ascii="Calibri" w:eastAsia="Calibri" w:hAnsi="Calibri" w:cstheme="minorBidi"/>
                                <w:b/>
                                <w:bCs/>
                                <w:color w:val="32363A"/>
                                <w:kern w:val="24"/>
                                <w:sz w:val="44"/>
                                <w:szCs w:val="44"/>
                              </w:rPr>
                              <w:t xml:space="preserve">Australian Nursing Educator </w:t>
                            </w:r>
                            <w:r w:rsidRPr="00FE5B5C">
                              <w:rPr>
                                <w:rFonts w:ascii="Calibri" w:eastAsia="Calibri" w:hAnsi="Calibri" w:cstheme="minorBidi"/>
                                <w:b/>
                                <w:bCs/>
                                <w:color w:val="32363A"/>
                                <w:kern w:val="24"/>
                                <w:sz w:val="44"/>
                                <w:szCs w:val="44"/>
                              </w:rPr>
                              <w:br/>
                              <w:t>Professional Practice Standards</w:t>
                            </w:r>
                          </w:p>
                          <w:p w14:paraId="5133EDAB" w14:textId="50319608" w:rsidR="0031690C" w:rsidRDefault="0031690C" w:rsidP="006855A2">
                            <w:pPr>
                              <w:jc w:val="center"/>
                              <w:rPr>
                                <w:rFonts w:ascii="Calibri" w:eastAsia="Calibri" w:hAnsi="Calibri" w:cstheme="minorBidi"/>
                                <w:b/>
                                <w:bCs/>
                                <w:color w:val="32363A"/>
                                <w:kern w:val="24"/>
                                <w:sz w:val="36"/>
                                <w:szCs w:val="36"/>
                              </w:rPr>
                            </w:pPr>
                          </w:p>
                          <w:p w14:paraId="195593BD" w14:textId="77777777" w:rsidR="0031690C" w:rsidRDefault="0031690C" w:rsidP="006855A2">
                            <w:pPr>
                              <w:jc w:val="center"/>
                            </w:pPr>
                          </w:p>
                          <w:p w14:paraId="1E04B097" w14:textId="06266F8A" w:rsidR="0031690C" w:rsidRDefault="00316EAB" w:rsidP="006855A2">
                            <w:pPr>
                              <w:jc w:val="center"/>
                              <w:rPr>
                                <w:rFonts w:ascii="Calibri" w:hAnsi="Calibri" w:cstheme="minorBidi"/>
                                <w:b/>
                                <w:bCs/>
                                <w:color w:val="32363A"/>
                                <w:kern w:val="24"/>
                                <w:sz w:val="36"/>
                                <w:szCs w:val="36"/>
                              </w:rPr>
                            </w:pPr>
                            <w:r>
                              <w:rPr>
                                <w:rFonts w:ascii="Calibri" w:hAnsi="Calibri" w:cstheme="minorBidi"/>
                                <w:b/>
                                <w:bCs/>
                                <w:color w:val="32363A"/>
                                <w:kern w:val="24"/>
                                <w:sz w:val="36"/>
                                <w:szCs w:val="36"/>
                              </w:rPr>
                              <w:t>April</w:t>
                            </w:r>
                            <w:r w:rsidR="0031690C">
                              <w:rPr>
                                <w:rFonts w:ascii="Calibri" w:hAnsi="Calibri" w:cstheme="minorBidi"/>
                                <w:b/>
                                <w:bCs/>
                                <w:color w:val="32363A"/>
                                <w:kern w:val="24"/>
                                <w:sz w:val="36"/>
                                <w:szCs w:val="36"/>
                              </w:rPr>
                              <w:t xml:space="preserve"> 2024</w:t>
                            </w:r>
                          </w:p>
                          <w:p w14:paraId="51F022B8" w14:textId="0470C1AB" w:rsidR="0031690C" w:rsidRDefault="0031690C" w:rsidP="006855A2">
                            <w:pPr>
                              <w:jc w:val="center"/>
                              <w:rPr>
                                <w:rFonts w:ascii="Calibri" w:hAnsi="Calibri" w:cstheme="minorBidi"/>
                                <w:b/>
                                <w:bCs/>
                                <w:color w:val="32363A"/>
                                <w:kern w:val="24"/>
                                <w:sz w:val="36"/>
                                <w:szCs w:val="36"/>
                              </w:rPr>
                            </w:pPr>
                          </w:p>
                          <w:p w14:paraId="74C278E9" w14:textId="77777777" w:rsidR="0031690C" w:rsidRDefault="0031690C" w:rsidP="006855A2">
                            <w:pPr>
                              <w:jc w:val="center"/>
                            </w:pPr>
                          </w:p>
                          <w:p w14:paraId="34F75EA2" w14:textId="70DCDF50" w:rsidR="0031690C" w:rsidRPr="00FE5B5C" w:rsidRDefault="0031690C" w:rsidP="006855A2">
                            <w:pPr>
                              <w:rPr>
                                <w:rFonts w:ascii="Calibri" w:hAnsi="Calibri" w:cstheme="minorBidi"/>
                                <w:color w:val="32363A"/>
                                <w:kern w:val="24"/>
                                <w:sz w:val="28"/>
                                <w:szCs w:val="28"/>
                              </w:rPr>
                            </w:pPr>
                            <w:r w:rsidRPr="00FE5B5C">
                              <w:rPr>
                                <w:rFonts w:ascii="Calibri" w:hAnsi="Calibri" w:cstheme="minorBidi"/>
                                <w:color w:val="32363A"/>
                                <w:kern w:val="24"/>
                                <w:sz w:val="28"/>
                                <w:szCs w:val="28"/>
                              </w:rPr>
                              <w:t xml:space="preserve">Produced by the Australian Nurse Teachers' Society </w:t>
                            </w:r>
                            <w:hyperlink r:id="rId14" w:history="1">
                              <w:r w:rsidRPr="00FE5B5C">
                                <w:rPr>
                                  <w:rStyle w:val="Hyperlink"/>
                                  <w:rFonts w:ascii="Calibri" w:hAnsi="Calibri" w:cstheme="minorBidi"/>
                                  <w:color w:val="32363A"/>
                                  <w:kern w:val="24"/>
                                  <w:sz w:val="28"/>
                                  <w:szCs w:val="28"/>
                                </w:rPr>
                                <w:t>https://www.ants.org.au</w:t>
                              </w:r>
                            </w:hyperlink>
                            <w:r w:rsidRPr="00FE5B5C">
                              <w:rPr>
                                <w:rFonts w:ascii="Calibri" w:hAnsi="Calibri" w:cstheme="minorBidi"/>
                                <w:color w:val="32363A"/>
                                <w:kern w:val="24"/>
                                <w:sz w:val="28"/>
                                <w:szCs w:val="28"/>
                              </w:rPr>
                              <w:t xml:space="preserve">  </w:t>
                            </w:r>
                          </w:p>
                          <w:p w14:paraId="646FED15" w14:textId="34E7238F" w:rsidR="0031690C" w:rsidRDefault="0031690C" w:rsidP="006855A2">
                            <w:pPr>
                              <w:rPr>
                                <w:rFonts w:ascii="Calibri" w:hAnsi="Calibri" w:cstheme="minorBidi"/>
                                <w:color w:val="32363A"/>
                                <w:kern w:val="24"/>
                                <w:sz w:val="32"/>
                                <w:szCs w:val="32"/>
                              </w:rPr>
                            </w:pPr>
                          </w:p>
                          <w:p w14:paraId="224BF221" w14:textId="569492E9" w:rsidR="0031690C" w:rsidRDefault="0031690C" w:rsidP="006855A2">
                            <w:pPr>
                              <w:rPr>
                                <w:rFonts w:ascii="Calibri" w:hAnsi="Calibri" w:cstheme="minorBidi"/>
                                <w:color w:val="32363A"/>
                                <w:kern w:val="24"/>
                                <w:sz w:val="32"/>
                                <w:szCs w:val="32"/>
                              </w:rPr>
                            </w:pPr>
                          </w:p>
                          <w:p w14:paraId="2FF56016" w14:textId="77777777" w:rsidR="0031690C" w:rsidRPr="00FE5B5C" w:rsidRDefault="0031690C" w:rsidP="00FE5B5C">
                            <w:pPr>
                              <w:rPr>
                                <w:sz w:val="20"/>
                                <w:szCs w:val="20"/>
                              </w:rPr>
                            </w:pPr>
                            <w:r w:rsidRPr="00FE5B5C">
                              <w:rPr>
                                <w:rFonts w:ascii="Calibri" w:eastAsia="Calibri" w:hAnsi="Calibri"/>
                                <w:i/>
                                <w:iCs/>
                                <w:color w:val="000000" w:themeColor="text1"/>
                                <w:kern w:val="2"/>
                                <w:sz w:val="20"/>
                                <w:szCs w:val="20"/>
                              </w:rPr>
                              <w:t>Cite this document:</w:t>
                            </w:r>
                            <w:r w:rsidRPr="00FE5B5C">
                              <w:rPr>
                                <w:rFonts w:ascii="Calibri" w:eastAsia="Calibri" w:hAnsi="Calibri"/>
                                <w:i/>
                                <w:iCs/>
                                <w:color w:val="000000" w:themeColor="text1"/>
                                <w:kern w:val="2"/>
                                <w:sz w:val="20"/>
                                <w:szCs w:val="20"/>
                              </w:rPr>
                              <w:br/>
                            </w:r>
                            <w:r w:rsidRPr="00FE5B5C">
                              <w:rPr>
                                <w:rFonts w:ascii="Calibri" w:eastAsia="Calibri" w:hAnsi="Calibri"/>
                                <w:color w:val="000000" w:themeColor="text1"/>
                                <w:kern w:val="2"/>
                                <w:sz w:val="20"/>
                                <w:szCs w:val="20"/>
                              </w:rPr>
                              <w:t>Author: The Australian Nurse Teachers’ Society. Suggested citation:</w:t>
                            </w:r>
                          </w:p>
                          <w:p w14:paraId="7373E6F5" w14:textId="6B539C5F" w:rsidR="0031690C" w:rsidRPr="00622394" w:rsidRDefault="0031690C" w:rsidP="00FE5B5C">
                            <w:pPr>
                              <w:rPr>
                                <w:rFonts w:ascii="Calibri" w:eastAsia="Calibri" w:hAnsi="Calibri"/>
                                <w:color w:val="000000" w:themeColor="text1"/>
                                <w:kern w:val="2"/>
                                <w:sz w:val="20"/>
                                <w:szCs w:val="20"/>
                              </w:rPr>
                            </w:pPr>
                            <w:r w:rsidRPr="00FE5B5C">
                              <w:rPr>
                                <w:rFonts w:ascii="Calibri" w:eastAsia="Calibri" w:hAnsi="Calibri"/>
                                <w:color w:val="000000" w:themeColor="text1"/>
                                <w:kern w:val="2"/>
                                <w:sz w:val="20"/>
                                <w:szCs w:val="20"/>
                              </w:rPr>
                              <w:t xml:space="preserve">Taylor, C., Mitchell, C., Foley, B., Kaneko, H., Shaw, J., &amp; The Australian Nurse Teacher’s Society. (2024). </w:t>
                            </w:r>
                            <w:r w:rsidRPr="00FE5B5C">
                              <w:rPr>
                                <w:rFonts w:ascii="Calibri" w:eastAsia="Calibri" w:hAnsi="Calibri"/>
                                <w:i/>
                                <w:iCs/>
                                <w:color w:val="000000" w:themeColor="text1"/>
                                <w:kern w:val="2"/>
                                <w:sz w:val="20"/>
                                <w:szCs w:val="20"/>
                              </w:rPr>
                              <w:t>Australian Nursing Educators Professional Practice Standards</w:t>
                            </w:r>
                            <w:r w:rsidRPr="00FE5B5C">
                              <w:rPr>
                                <w:rFonts w:ascii="Calibri" w:eastAsia="Calibri" w:hAnsi="Calibri"/>
                                <w:color w:val="000000" w:themeColor="text1"/>
                                <w:kern w:val="2"/>
                                <w:sz w:val="20"/>
                                <w:szCs w:val="20"/>
                              </w:rPr>
                              <w:t xml:space="preserve">, </w:t>
                            </w:r>
                            <w:hyperlink r:id="rId15" w:history="1">
                              <w:r w:rsidRPr="00FE5B5C">
                                <w:rPr>
                                  <w:rFonts w:ascii="Calibri" w:eastAsia="Calibri" w:hAnsi="Calibri"/>
                                  <w:color w:val="1F4E79"/>
                                  <w:kern w:val="2"/>
                                  <w:sz w:val="20"/>
                                  <w:szCs w:val="20"/>
                                  <w:u w:val="single"/>
                                </w:rPr>
                                <w:t>https://www.ants.org.au/</w:t>
                              </w:r>
                            </w:hyperlink>
                          </w:p>
                          <w:p w14:paraId="01A2EA11" w14:textId="61FA43E6" w:rsidR="0031690C" w:rsidRPr="00622394" w:rsidRDefault="0031690C" w:rsidP="00FE5B5C">
                            <w:pPr>
                              <w:rPr>
                                <w:rFonts w:ascii="Calibri" w:eastAsia="Calibri" w:hAnsi="Calibri"/>
                                <w:color w:val="000000" w:themeColor="text1"/>
                                <w:kern w:val="2"/>
                                <w:sz w:val="20"/>
                                <w:szCs w:val="20"/>
                              </w:rPr>
                            </w:pPr>
                          </w:p>
                          <w:p w14:paraId="590BB176" w14:textId="77777777" w:rsidR="0031690C" w:rsidRPr="00FE5B5C" w:rsidRDefault="0031690C" w:rsidP="00FE5B5C">
                            <w:pPr>
                              <w:rPr>
                                <w:sz w:val="20"/>
                                <w:szCs w:val="20"/>
                              </w:rPr>
                            </w:pPr>
                          </w:p>
                          <w:p w14:paraId="40704355" w14:textId="25F6979C" w:rsidR="0031690C" w:rsidRPr="00FE5B5C" w:rsidRDefault="0031690C" w:rsidP="00FE5B5C">
                            <w:pPr>
                              <w:rPr>
                                <w:sz w:val="20"/>
                                <w:szCs w:val="20"/>
                              </w:rPr>
                            </w:pPr>
                            <w:r w:rsidRPr="00FE5B5C">
                              <w:rPr>
                                <w:rFonts w:ascii="Calibri" w:eastAsia="Calibri" w:hAnsi="Calibri" w:cs="Calibri"/>
                                <w:color w:val="000000" w:themeColor="text1"/>
                                <w:kern w:val="2"/>
                                <w:sz w:val="20"/>
                                <w:szCs w:val="20"/>
                              </w:rPr>
                              <w:t xml:space="preserve">License: </w:t>
                            </w:r>
                            <w:hyperlink r:id="rId16" w:history="1">
                              <w:r w:rsidRPr="00FE5B5C">
                                <w:rPr>
                                  <w:rFonts w:ascii="Calibri" w:eastAsia="Calibri" w:hAnsi="Calibri" w:cs="Calibri"/>
                                  <w:color w:val="1F4E79"/>
                                  <w:kern w:val="2"/>
                                  <w:sz w:val="20"/>
                                  <w:szCs w:val="20"/>
                                  <w:u w:val="single"/>
                                </w:rPr>
                                <w:t xml:space="preserve">Australian Nursing Educator Professional Practice Standards </w:t>
                              </w:r>
                            </w:hyperlink>
                            <w:r w:rsidRPr="00FE5B5C">
                              <w:rPr>
                                <w:rFonts w:ascii="Calibri" w:eastAsia="Calibri" w:hAnsi="Calibri" w:cs="Calibri"/>
                                <w:color w:val="000000" w:themeColor="text1"/>
                                <w:kern w:val="2"/>
                                <w:sz w:val="20"/>
                                <w:szCs w:val="20"/>
                              </w:rPr>
                              <w:t xml:space="preserve">© 2024 by Australian Nurse Teachers' Society is licensed under Creative Commons </w:t>
                            </w:r>
                            <w:hyperlink r:id="rId17" w:history="1">
                              <w:r w:rsidRPr="00FE5B5C">
                                <w:rPr>
                                  <w:rFonts w:ascii="Calibri" w:eastAsia="Calibri" w:hAnsi="Calibri" w:cs="Calibri"/>
                                  <w:color w:val="1F4E79"/>
                                  <w:kern w:val="2"/>
                                  <w:sz w:val="20"/>
                                  <w:szCs w:val="20"/>
                                  <w:u w:val="single"/>
                                </w:rPr>
                                <w:t xml:space="preserve">Attribution 4.0 International </w:t>
                              </w:r>
                            </w:hyperlink>
                          </w:p>
                          <w:p w14:paraId="1CD4D3F5" w14:textId="2BD41348" w:rsidR="0031690C" w:rsidRPr="00622394" w:rsidRDefault="0031690C" w:rsidP="006855A2">
                            <w:pPr>
                              <w:rPr>
                                <w:rFonts w:ascii="Calibri" w:hAnsi="Calibri" w:cstheme="minorBidi"/>
                                <w:color w:val="32363A"/>
                                <w:kern w:val="24"/>
                                <w:sz w:val="20"/>
                                <w:szCs w:val="20"/>
                              </w:rPr>
                            </w:pPr>
                          </w:p>
                          <w:p w14:paraId="16B92AA0" w14:textId="77777777" w:rsidR="0031690C" w:rsidRPr="00622394" w:rsidRDefault="0031690C" w:rsidP="006855A2">
                            <w:pPr>
                              <w:rPr>
                                <w:rFonts w:ascii="Calibri" w:hAnsi="Calibri" w:cstheme="minorBidi"/>
                                <w:color w:val="32363A"/>
                                <w:kern w:val="24"/>
                                <w:sz w:val="20"/>
                                <w:szCs w:val="20"/>
                              </w:rPr>
                            </w:pPr>
                          </w:p>
                          <w:p w14:paraId="5A822FDF" w14:textId="607AF8F1" w:rsidR="0031690C" w:rsidRPr="00622394" w:rsidRDefault="0079385E" w:rsidP="00FE5B5C">
                            <w:pPr>
                              <w:jc w:val="center"/>
                              <w:rPr>
                                <w:sz w:val="20"/>
                                <w:szCs w:val="20"/>
                              </w:rPr>
                            </w:pPr>
                            <w:r>
                              <w:rPr>
                                <w:noProof/>
                                <w:sz w:val="20"/>
                                <w:szCs w:val="20"/>
                              </w:rPr>
                              <w:drawing>
                                <wp:inline distT="0" distB="0" distL="0" distR="0" wp14:anchorId="68AD2FC2" wp14:editId="6793EE46">
                                  <wp:extent cx="2716665" cy="1412666"/>
                                  <wp:effectExtent l="0" t="0" r="0" b="0"/>
                                  <wp:docPr id="861060823"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60823" name="Graphic 6"/>
                                          <pic:cNvPicPr/>
                                        </pic:nvPicPr>
                                        <pic:blipFill>
                                          <a:blip r:embed="rId10">
                                            <a:extLst>
                                              <a:ext uri="{28A0092B-C50C-407E-A947-70E740481C1C}">
                                                <a14:useLocalDpi xmlns:a14="http://schemas.microsoft.com/office/drawing/2010/main" val="0"/>
                                              </a:ext>
                                            </a:extLst>
                                          </a:blip>
                                          <a:stretch>
                                            <a:fillRect/>
                                          </a:stretch>
                                        </pic:blipFill>
                                        <pic:spPr>
                                          <a:xfrm>
                                            <a:off x="0" y="0"/>
                                            <a:ext cx="2716665" cy="1412666"/>
                                          </a:xfrm>
                                          <a:prstGeom prst="rect">
                                            <a:avLst/>
                                          </a:prstGeom>
                                        </pic:spPr>
                                      </pic:pic>
                                    </a:graphicData>
                                  </a:graphic>
                                </wp:inline>
                              </w:drawing>
                            </w:r>
                          </w:p>
                          <w:p w14:paraId="348059EA" w14:textId="77777777" w:rsidR="0031690C" w:rsidRPr="00622394" w:rsidRDefault="0031690C" w:rsidP="00FE5B5C">
                            <w:pPr>
                              <w:jc w:val="center"/>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62243C" id="_x0000_t202" coordsize="21600,21600" o:spt="202" path="m,l,21600r21600,l21600,xe">
                <v:stroke joinstyle="miter"/>
                <v:path gradientshapeok="t" o:connecttype="rect"/>
              </v:shapetype>
              <v:shape id="TextBox 3" o:spid="_x0000_s1039" type="#_x0000_t202" style="position:absolute;margin-left:0;margin-top:0;width:362.85pt;height:577.7pt;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" filled="f" stroked="f">
                <v:textbox>
                  <w:txbxContent>
                    <w:p w14:paraId="61F0A569" w14:textId="77777777" w:rsidR="006019DB" w:rsidRDefault="006019DB" w:rsidP="006855A2">
                      <w:pPr>
                        <w:jc w:val="center"/>
                        <w:rPr>
                          <w:rFonts w:ascii="Calibri" w:eastAsia="Calibri" w:hAnsi="Calibri" w:cstheme="minorBidi"/>
                          <w:b/>
                          <w:bCs/>
                          <w:color w:val="32363A"/>
                          <w:kern w:val="24"/>
                          <w:sz w:val="44"/>
                          <w:szCs w:val="44"/>
                        </w:rPr>
                      </w:pPr>
                    </w:p>
                    <w:p w14:paraId="5E4FB963" w14:textId="77777777" w:rsidR="006019DB" w:rsidRDefault="006019DB" w:rsidP="006855A2">
                      <w:pPr>
                        <w:jc w:val="center"/>
                        <w:rPr>
                          <w:rFonts w:ascii="Calibri" w:eastAsia="Calibri" w:hAnsi="Calibri" w:cstheme="minorBidi"/>
                          <w:b/>
                          <w:bCs/>
                          <w:color w:val="32363A"/>
                          <w:kern w:val="24"/>
                          <w:sz w:val="44"/>
                          <w:szCs w:val="44"/>
                        </w:rPr>
                      </w:pPr>
                    </w:p>
                    <w:p w14:paraId="25CF5536" w14:textId="68068CAD" w:rsidR="0031690C" w:rsidRPr="00FE5B5C" w:rsidRDefault="0031690C" w:rsidP="006855A2">
                      <w:pPr>
                        <w:jc w:val="center"/>
                        <w:rPr>
                          <w:rFonts w:ascii="Calibri" w:eastAsia="Calibri" w:hAnsi="Calibri" w:cstheme="minorBidi"/>
                          <w:b/>
                          <w:bCs/>
                          <w:color w:val="32363A"/>
                          <w:kern w:val="24"/>
                          <w:sz w:val="44"/>
                          <w:szCs w:val="44"/>
                        </w:rPr>
                      </w:pPr>
                      <w:r w:rsidRPr="00FE5B5C">
                        <w:rPr>
                          <w:rFonts w:ascii="Calibri" w:eastAsia="Calibri" w:hAnsi="Calibri" w:cstheme="minorBidi"/>
                          <w:b/>
                          <w:bCs/>
                          <w:color w:val="32363A"/>
                          <w:kern w:val="24"/>
                          <w:sz w:val="44"/>
                          <w:szCs w:val="44"/>
                        </w:rPr>
                        <w:t xml:space="preserve">Australian Nursing Educator </w:t>
                      </w:r>
                      <w:r w:rsidRPr="00FE5B5C">
                        <w:rPr>
                          <w:rFonts w:ascii="Calibri" w:eastAsia="Calibri" w:hAnsi="Calibri" w:cstheme="minorBidi"/>
                          <w:b/>
                          <w:bCs/>
                          <w:color w:val="32363A"/>
                          <w:kern w:val="24"/>
                          <w:sz w:val="44"/>
                          <w:szCs w:val="44"/>
                        </w:rPr>
                        <w:br/>
                        <w:t>Professional Practice Standards</w:t>
                      </w:r>
                    </w:p>
                    <w:p w14:paraId="5133EDAB" w14:textId="50319608" w:rsidR="0031690C" w:rsidRDefault="0031690C" w:rsidP="006855A2">
                      <w:pPr>
                        <w:jc w:val="center"/>
                        <w:rPr>
                          <w:rFonts w:ascii="Calibri" w:eastAsia="Calibri" w:hAnsi="Calibri" w:cstheme="minorBidi"/>
                          <w:b/>
                          <w:bCs/>
                          <w:color w:val="32363A"/>
                          <w:kern w:val="24"/>
                          <w:sz w:val="36"/>
                          <w:szCs w:val="36"/>
                        </w:rPr>
                      </w:pPr>
                    </w:p>
                    <w:p w14:paraId="195593BD" w14:textId="77777777" w:rsidR="0031690C" w:rsidRDefault="0031690C" w:rsidP="006855A2">
                      <w:pPr>
                        <w:jc w:val="center"/>
                      </w:pPr>
                    </w:p>
                    <w:p w14:paraId="1E04B097" w14:textId="06266F8A" w:rsidR="0031690C" w:rsidRDefault="00316EAB" w:rsidP="006855A2">
                      <w:pPr>
                        <w:jc w:val="center"/>
                        <w:rPr>
                          <w:rFonts w:ascii="Calibri" w:hAnsi="Calibri" w:cstheme="minorBidi"/>
                          <w:b/>
                          <w:bCs/>
                          <w:color w:val="32363A"/>
                          <w:kern w:val="24"/>
                          <w:sz w:val="36"/>
                          <w:szCs w:val="36"/>
                        </w:rPr>
                      </w:pPr>
                      <w:r>
                        <w:rPr>
                          <w:rFonts w:ascii="Calibri" w:hAnsi="Calibri" w:cstheme="minorBidi"/>
                          <w:b/>
                          <w:bCs/>
                          <w:color w:val="32363A"/>
                          <w:kern w:val="24"/>
                          <w:sz w:val="36"/>
                          <w:szCs w:val="36"/>
                        </w:rPr>
                        <w:t>April</w:t>
                      </w:r>
                      <w:r w:rsidR="0031690C">
                        <w:rPr>
                          <w:rFonts w:ascii="Calibri" w:hAnsi="Calibri" w:cstheme="minorBidi"/>
                          <w:b/>
                          <w:bCs/>
                          <w:color w:val="32363A"/>
                          <w:kern w:val="24"/>
                          <w:sz w:val="36"/>
                          <w:szCs w:val="36"/>
                        </w:rPr>
                        <w:t xml:space="preserve"> 2024</w:t>
                      </w:r>
                    </w:p>
                    <w:p w14:paraId="51F022B8" w14:textId="0470C1AB" w:rsidR="0031690C" w:rsidRDefault="0031690C" w:rsidP="006855A2">
                      <w:pPr>
                        <w:jc w:val="center"/>
                        <w:rPr>
                          <w:rFonts w:ascii="Calibri" w:hAnsi="Calibri" w:cstheme="minorBidi"/>
                          <w:b/>
                          <w:bCs/>
                          <w:color w:val="32363A"/>
                          <w:kern w:val="24"/>
                          <w:sz w:val="36"/>
                          <w:szCs w:val="36"/>
                        </w:rPr>
                      </w:pPr>
                    </w:p>
                    <w:p w14:paraId="74C278E9" w14:textId="77777777" w:rsidR="0031690C" w:rsidRDefault="0031690C" w:rsidP="006855A2">
                      <w:pPr>
                        <w:jc w:val="center"/>
                      </w:pPr>
                    </w:p>
                    <w:p w14:paraId="34F75EA2" w14:textId="70DCDF50" w:rsidR="0031690C" w:rsidRPr="00FE5B5C" w:rsidRDefault="0031690C" w:rsidP="006855A2">
                      <w:pPr>
                        <w:rPr>
                          <w:rFonts w:ascii="Calibri" w:hAnsi="Calibri" w:cstheme="minorBidi"/>
                          <w:color w:val="32363A"/>
                          <w:kern w:val="24"/>
                          <w:sz w:val="28"/>
                          <w:szCs w:val="28"/>
                        </w:rPr>
                      </w:pPr>
                      <w:r w:rsidRPr="00FE5B5C">
                        <w:rPr>
                          <w:rFonts w:ascii="Calibri" w:hAnsi="Calibri" w:cstheme="minorBidi"/>
                          <w:color w:val="32363A"/>
                          <w:kern w:val="24"/>
                          <w:sz w:val="28"/>
                          <w:szCs w:val="28"/>
                        </w:rPr>
                        <w:t xml:space="preserve">Produced by the Australian Nurse Teachers' Society </w:t>
                      </w:r>
                      <w:hyperlink r:id="rId18" w:history="1">
                        <w:r w:rsidRPr="00FE5B5C">
                          <w:rPr>
                            <w:rStyle w:val="Hyperlink"/>
                            <w:rFonts w:ascii="Calibri" w:hAnsi="Calibri" w:cstheme="minorBidi"/>
                            <w:color w:val="32363A"/>
                            <w:kern w:val="24"/>
                            <w:sz w:val="28"/>
                            <w:szCs w:val="28"/>
                          </w:rPr>
                          <w:t>https://www.ants.org.au</w:t>
                        </w:r>
                      </w:hyperlink>
                      <w:r w:rsidRPr="00FE5B5C">
                        <w:rPr>
                          <w:rFonts w:ascii="Calibri" w:hAnsi="Calibri" w:cstheme="minorBidi"/>
                          <w:color w:val="32363A"/>
                          <w:kern w:val="24"/>
                          <w:sz w:val="28"/>
                          <w:szCs w:val="28"/>
                        </w:rPr>
                        <w:t xml:space="preserve">  </w:t>
                      </w:r>
                    </w:p>
                    <w:p w14:paraId="646FED15" w14:textId="34E7238F" w:rsidR="0031690C" w:rsidRDefault="0031690C" w:rsidP="006855A2">
                      <w:pPr>
                        <w:rPr>
                          <w:rFonts w:ascii="Calibri" w:hAnsi="Calibri" w:cstheme="minorBidi"/>
                          <w:color w:val="32363A"/>
                          <w:kern w:val="24"/>
                          <w:sz w:val="32"/>
                          <w:szCs w:val="32"/>
                        </w:rPr>
                      </w:pPr>
                    </w:p>
                    <w:p w14:paraId="224BF221" w14:textId="569492E9" w:rsidR="0031690C" w:rsidRDefault="0031690C" w:rsidP="006855A2">
                      <w:pPr>
                        <w:rPr>
                          <w:rFonts w:ascii="Calibri" w:hAnsi="Calibri" w:cstheme="minorBidi"/>
                          <w:color w:val="32363A"/>
                          <w:kern w:val="24"/>
                          <w:sz w:val="32"/>
                          <w:szCs w:val="32"/>
                        </w:rPr>
                      </w:pPr>
                    </w:p>
                    <w:p w14:paraId="2FF56016" w14:textId="77777777" w:rsidR="0031690C" w:rsidRPr="00FE5B5C" w:rsidRDefault="0031690C" w:rsidP="00FE5B5C">
                      <w:pPr>
                        <w:rPr>
                          <w:sz w:val="20"/>
                          <w:szCs w:val="20"/>
                        </w:rPr>
                      </w:pPr>
                      <w:r w:rsidRPr="00FE5B5C">
                        <w:rPr>
                          <w:rFonts w:ascii="Calibri" w:eastAsia="Calibri" w:hAnsi="Calibri"/>
                          <w:i/>
                          <w:iCs/>
                          <w:color w:val="000000" w:themeColor="text1"/>
                          <w:kern w:val="2"/>
                          <w:sz w:val="20"/>
                          <w:szCs w:val="20"/>
                        </w:rPr>
                        <w:t>Cite this document:</w:t>
                      </w:r>
                      <w:r w:rsidRPr="00FE5B5C">
                        <w:rPr>
                          <w:rFonts w:ascii="Calibri" w:eastAsia="Calibri" w:hAnsi="Calibri"/>
                          <w:i/>
                          <w:iCs/>
                          <w:color w:val="000000" w:themeColor="text1"/>
                          <w:kern w:val="2"/>
                          <w:sz w:val="20"/>
                          <w:szCs w:val="20"/>
                        </w:rPr>
                        <w:br/>
                      </w:r>
                      <w:r w:rsidRPr="00FE5B5C">
                        <w:rPr>
                          <w:rFonts w:ascii="Calibri" w:eastAsia="Calibri" w:hAnsi="Calibri"/>
                          <w:color w:val="000000" w:themeColor="text1"/>
                          <w:kern w:val="2"/>
                          <w:sz w:val="20"/>
                          <w:szCs w:val="20"/>
                        </w:rPr>
                        <w:t>Author: The Australian Nurse Teachers’ Society. Suggested citation:</w:t>
                      </w:r>
                    </w:p>
                    <w:p w14:paraId="7373E6F5" w14:textId="6B539C5F" w:rsidR="0031690C" w:rsidRPr="00622394" w:rsidRDefault="0031690C" w:rsidP="00FE5B5C">
                      <w:pPr>
                        <w:rPr>
                          <w:rFonts w:ascii="Calibri" w:eastAsia="Calibri" w:hAnsi="Calibri"/>
                          <w:color w:val="000000" w:themeColor="text1"/>
                          <w:kern w:val="2"/>
                          <w:sz w:val="20"/>
                          <w:szCs w:val="20"/>
                        </w:rPr>
                      </w:pPr>
                      <w:r w:rsidRPr="00FE5B5C">
                        <w:rPr>
                          <w:rFonts w:ascii="Calibri" w:eastAsia="Calibri" w:hAnsi="Calibri"/>
                          <w:color w:val="000000" w:themeColor="text1"/>
                          <w:kern w:val="2"/>
                          <w:sz w:val="20"/>
                          <w:szCs w:val="20"/>
                        </w:rPr>
                        <w:t xml:space="preserve">Taylor, C., Mitchell, C., Foley, B., Kaneko, H., Shaw, J., &amp; The Australian Nurse Teacher’s Society. (2024). </w:t>
                      </w:r>
                      <w:r w:rsidRPr="00FE5B5C">
                        <w:rPr>
                          <w:rFonts w:ascii="Calibri" w:eastAsia="Calibri" w:hAnsi="Calibri"/>
                          <w:i/>
                          <w:iCs/>
                          <w:color w:val="000000" w:themeColor="text1"/>
                          <w:kern w:val="2"/>
                          <w:sz w:val="20"/>
                          <w:szCs w:val="20"/>
                        </w:rPr>
                        <w:t>Australian Nursing Educators Professional Practice Standards</w:t>
                      </w:r>
                      <w:r w:rsidRPr="00FE5B5C">
                        <w:rPr>
                          <w:rFonts w:ascii="Calibri" w:eastAsia="Calibri" w:hAnsi="Calibri"/>
                          <w:color w:val="000000" w:themeColor="text1"/>
                          <w:kern w:val="2"/>
                          <w:sz w:val="20"/>
                          <w:szCs w:val="20"/>
                        </w:rPr>
                        <w:t xml:space="preserve">, </w:t>
                      </w:r>
                      <w:hyperlink r:id="rId19" w:history="1">
                        <w:r w:rsidRPr="00FE5B5C">
                          <w:rPr>
                            <w:rFonts w:ascii="Calibri" w:eastAsia="Calibri" w:hAnsi="Calibri"/>
                            <w:color w:val="1F4E79"/>
                            <w:kern w:val="2"/>
                            <w:sz w:val="20"/>
                            <w:szCs w:val="20"/>
                            <w:u w:val="single"/>
                          </w:rPr>
                          <w:t>https://www.ants.org.au/</w:t>
                        </w:r>
                      </w:hyperlink>
                    </w:p>
                    <w:p w14:paraId="01A2EA11" w14:textId="61FA43E6" w:rsidR="0031690C" w:rsidRPr="00622394" w:rsidRDefault="0031690C" w:rsidP="00FE5B5C">
                      <w:pPr>
                        <w:rPr>
                          <w:rFonts w:ascii="Calibri" w:eastAsia="Calibri" w:hAnsi="Calibri"/>
                          <w:color w:val="000000" w:themeColor="text1"/>
                          <w:kern w:val="2"/>
                          <w:sz w:val="20"/>
                          <w:szCs w:val="20"/>
                        </w:rPr>
                      </w:pPr>
                    </w:p>
                    <w:p w14:paraId="590BB176" w14:textId="77777777" w:rsidR="0031690C" w:rsidRPr="00FE5B5C" w:rsidRDefault="0031690C" w:rsidP="00FE5B5C">
                      <w:pPr>
                        <w:rPr>
                          <w:sz w:val="20"/>
                          <w:szCs w:val="20"/>
                        </w:rPr>
                      </w:pPr>
                    </w:p>
                    <w:p w14:paraId="40704355" w14:textId="25F6979C" w:rsidR="0031690C" w:rsidRPr="00FE5B5C" w:rsidRDefault="0031690C" w:rsidP="00FE5B5C">
                      <w:pPr>
                        <w:rPr>
                          <w:sz w:val="20"/>
                          <w:szCs w:val="20"/>
                        </w:rPr>
                      </w:pPr>
                      <w:r w:rsidRPr="00FE5B5C">
                        <w:rPr>
                          <w:rFonts w:ascii="Calibri" w:eastAsia="Calibri" w:hAnsi="Calibri" w:cs="Calibri"/>
                          <w:color w:val="000000" w:themeColor="text1"/>
                          <w:kern w:val="2"/>
                          <w:sz w:val="20"/>
                          <w:szCs w:val="20"/>
                        </w:rPr>
                        <w:t xml:space="preserve">License: </w:t>
                      </w:r>
                      <w:hyperlink r:id="rId20" w:history="1">
                        <w:r w:rsidRPr="00FE5B5C">
                          <w:rPr>
                            <w:rFonts w:ascii="Calibri" w:eastAsia="Calibri" w:hAnsi="Calibri" w:cs="Calibri"/>
                            <w:color w:val="1F4E79"/>
                            <w:kern w:val="2"/>
                            <w:sz w:val="20"/>
                            <w:szCs w:val="20"/>
                            <w:u w:val="single"/>
                          </w:rPr>
                          <w:t xml:space="preserve">Australian Nursing Educator Professional Practice Standards </w:t>
                        </w:r>
                      </w:hyperlink>
                      <w:r w:rsidRPr="00FE5B5C">
                        <w:rPr>
                          <w:rFonts w:ascii="Calibri" w:eastAsia="Calibri" w:hAnsi="Calibri" w:cs="Calibri"/>
                          <w:color w:val="000000" w:themeColor="text1"/>
                          <w:kern w:val="2"/>
                          <w:sz w:val="20"/>
                          <w:szCs w:val="20"/>
                        </w:rPr>
                        <w:t xml:space="preserve">© 2024 by Australian Nurse Teachers' Society is licensed under Creative Commons </w:t>
                      </w:r>
                      <w:hyperlink r:id="rId21" w:history="1">
                        <w:r w:rsidRPr="00FE5B5C">
                          <w:rPr>
                            <w:rFonts w:ascii="Calibri" w:eastAsia="Calibri" w:hAnsi="Calibri" w:cs="Calibri"/>
                            <w:color w:val="1F4E79"/>
                            <w:kern w:val="2"/>
                            <w:sz w:val="20"/>
                            <w:szCs w:val="20"/>
                            <w:u w:val="single"/>
                          </w:rPr>
                          <w:t xml:space="preserve">Attribution 4.0 International </w:t>
                        </w:r>
                      </w:hyperlink>
                    </w:p>
                    <w:p w14:paraId="1CD4D3F5" w14:textId="2BD41348" w:rsidR="0031690C" w:rsidRPr="00622394" w:rsidRDefault="0031690C" w:rsidP="006855A2">
                      <w:pPr>
                        <w:rPr>
                          <w:rFonts w:ascii="Calibri" w:hAnsi="Calibri" w:cstheme="minorBidi"/>
                          <w:color w:val="32363A"/>
                          <w:kern w:val="24"/>
                          <w:sz w:val="20"/>
                          <w:szCs w:val="20"/>
                        </w:rPr>
                      </w:pPr>
                    </w:p>
                    <w:p w14:paraId="16B92AA0" w14:textId="77777777" w:rsidR="0031690C" w:rsidRPr="00622394" w:rsidRDefault="0031690C" w:rsidP="006855A2">
                      <w:pPr>
                        <w:rPr>
                          <w:rFonts w:ascii="Calibri" w:hAnsi="Calibri" w:cstheme="minorBidi"/>
                          <w:color w:val="32363A"/>
                          <w:kern w:val="24"/>
                          <w:sz w:val="20"/>
                          <w:szCs w:val="20"/>
                        </w:rPr>
                      </w:pPr>
                    </w:p>
                    <w:p w14:paraId="5A822FDF" w14:textId="607AF8F1" w:rsidR="0031690C" w:rsidRPr="00622394" w:rsidRDefault="0079385E" w:rsidP="00FE5B5C">
                      <w:pPr>
                        <w:jc w:val="center"/>
                        <w:rPr>
                          <w:sz w:val="20"/>
                          <w:szCs w:val="20"/>
                        </w:rPr>
                      </w:pPr>
                      <w:r>
                        <w:rPr>
                          <w:noProof/>
                          <w:sz w:val="20"/>
                          <w:szCs w:val="20"/>
                        </w:rPr>
                        <w:drawing>
                          <wp:inline distT="0" distB="0" distL="0" distR="0" wp14:anchorId="68AD2FC2" wp14:editId="6793EE46">
                            <wp:extent cx="2716665" cy="1412666"/>
                            <wp:effectExtent l="0" t="0" r="0" b="0"/>
                            <wp:docPr id="861060823"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60823" name="Graphic 6"/>
                                    <pic:cNvPicPr/>
                                  </pic:nvPicPr>
                                  <pic:blipFill>
                                    <a:blip r:embed="rId10">
                                      <a:extLst>
                                        <a:ext uri="{28A0092B-C50C-407E-A947-70E740481C1C}">
                                          <a14:useLocalDpi xmlns:a14="http://schemas.microsoft.com/office/drawing/2010/main" val="0"/>
                                        </a:ext>
                                      </a:extLst>
                                    </a:blip>
                                    <a:stretch>
                                      <a:fillRect/>
                                    </a:stretch>
                                  </pic:blipFill>
                                  <pic:spPr>
                                    <a:xfrm>
                                      <a:off x="0" y="0"/>
                                      <a:ext cx="2716665" cy="1412666"/>
                                    </a:xfrm>
                                    <a:prstGeom prst="rect">
                                      <a:avLst/>
                                    </a:prstGeom>
                                  </pic:spPr>
                                </pic:pic>
                              </a:graphicData>
                            </a:graphic>
                          </wp:inline>
                        </w:drawing>
                      </w:r>
                    </w:p>
                    <w:p w14:paraId="348059EA" w14:textId="77777777" w:rsidR="0031690C" w:rsidRPr="00622394" w:rsidRDefault="0031690C" w:rsidP="00FE5B5C">
                      <w:pPr>
                        <w:jc w:val="center"/>
                        <w:rPr>
                          <w:sz w:val="20"/>
                          <w:szCs w:val="20"/>
                        </w:rPr>
                      </w:pPr>
                    </w:p>
                  </w:txbxContent>
                </v:textbox>
                <w10:wrap type="topAndBottom" anchorx="page" anchory="page"/>
              </v:shape>
            </w:pict>
          </mc:Fallback>
        </mc:AlternateContent>
      </w:r>
      <w:r>
        <w:rPr>
          <w:noProof/>
        </w:rPr>
        <mc:AlternateContent>
          <mc:Choice Requires="wps">
            <w:drawing>
              <wp:anchor distT="0" distB="0" distL="114300" distR="114300" simplePos="0" relativeHeight="251694080" behindDoc="0" locked="0" layoutInCell="1" allowOverlap="1" wp14:anchorId="5BFEF9F5" wp14:editId="217975D3">
                <wp:simplePos x="0" y="0"/>
                <wp:positionH relativeFrom="page">
                  <wp:align>center</wp:align>
                </wp:positionH>
                <wp:positionV relativeFrom="page">
                  <wp:align>center</wp:align>
                </wp:positionV>
                <wp:extent cx="5986800" cy="8139600"/>
                <wp:effectExtent l="0" t="0" r="13970" b="13970"/>
                <wp:wrapTopAndBottom/>
                <wp:docPr id="30" name="Oval 4"/>
                <wp:cNvGraphicFramePr/>
                <a:graphic xmlns:a="http://schemas.openxmlformats.org/drawingml/2006/main">
                  <a:graphicData uri="http://schemas.microsoft.com/office/word/2010/wordprocessingShape">
                    <wps:wsp>
                      <wps:cNvSpPr/>
                      <wps:spPr>
                        <a:xfrm>
                          <a:off x="0" y="0"/>
                          <a:ext cx="5986800" cy="8139600"/>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BC8F722" id="Oval 4" o:spid="_x0000_s1026" style="position:absolute;margin-left:0;margin-top:0;width:471.4pt;height:640.9pt;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" fillcolor="white [3212]" strokecolor="#09101d [484]" strokeweight="1pt">
                <v:stroke joinstyle="miter"/>
                <w10:wrap type="topAndBottom" anchorx="page" anchory="page"/>
              </v:oval>
            </w:pict>
          </mc:Fallback>
        </mc:AlternateContent>
      </w:r>
    </w:p>
    <w:sectPr w:rsidR="006855A2" w:rsidSect="00624EE9">
      <w:footerReference w:type="default" r:id="rId2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628F1" w14:textId="77777777" w:rsidR="00C07F07" w:rsidRDefault="00C07F07" w:rsidP="003F70FA">
      <w:r>
        <w:separator/>
      </w:r>
    </w:p>
  </w:endnote>
  <w:endnote w:type="continuationSeparator" w:id="0">
    <w:p w14:paraId="7F8594DC" w14:textId="77777777" w:rsidR="00C07F07" w:rsidRDefault="00C07F07" w:rsidP="003F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Body 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6752368"/>
      <w:docPartObj>
        <w:docPartGallery w:val="Page Numbers (Bottom of Page)"/>
        <w:docPartUnique/>
      </w:docPartObj>
    </w:sdtPr>
    <w:sdtEndPr>
      <w:rPr>
        <w:noProof/>
      </w:rPr>
    </w:sdtEndPr>
    <w:sdtContent>
      <w:p w14:paraId="75941339" w14:textId="3C2D67CC" w:rsidR="00624EE9" w:rsidRDefault="00624E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E3E36" w14:textId="7428A107" w:rsidR="0031690C" w:rsidRPr="00C6083B" w:rsidRDefault="00624EE9" w:rsidP="001F61FF">
    <w:pPr>
      <w:pStyle w:val="Footer"/>
      <w:ind w:right="360"/>
      <w:rPr>
        <w:rFonts w:asciiTheme="minorHAnsi" w:hAnsiTheme="minorHAnsi" w:cstheme="minorHAnsi"/>
        <w:sz w:val="20"/>
        <w:szCs w:val="20"/>
      </w:rPr>
    </w:pPr>
    <w:r>
      <w:rPr>
        <w:rFonts w:asciiTheme="minorHAnsi" w:hAnsiTheme="minorHAnsi" w:cstheme="minorHAnsi"/>
        <w:sz w:val="20"/>
        <w:szCs w:val="20"/>
      </w:rPr>
      <w:t>ANTS 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911D2" w14:textId="77777777" w:rsidR="0031690C" w:rsidRDefault="0031690C" w:rsidP="003F70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9F803" w14:textId="77777777" w:rsidR="0031690C" w:rsidRDefault="0031690C" w:rsidP="00C6083B">
    <w:pPr>
      <w:pStyle w:val="Footer"/>
      <w:ind w:right="360"/>
      <w:rPr>
        <w:rFonts w:asciiTheme="minorHAnsi" w:hAnsiTheme="minorHAnsi" w:cstheme="minorHAnsi"/>
        <w:sz w:val="20"/>
        <w:szCs w:val="20"/>
      </w:rPr>
    </w:pPr>
  </w:p>
  <w:p w14:paraId="47513D9B" w14:textId="77777777" w:rsidR="006019DB" w:rsidRDefault="006019DB" w:rsidP="00C6083B">
    <w:pPr>
      <w:pStyle w:val="Footer"/>
      <w:ind w:right="360"/>
      <w:rPr>
        <w:rFonts w:asciiTheme="minorHAnsi" w:hAnsiTheme="minorHAnsi" w:cstheme="minorHAnsi"/>
        <w:sz w:val="20"/>
        <w:szCs w:val="20"/>
      </w:rPr>
    </w:pPr>
  </w:p>
  <w:p w14:paraId="4D063757" w14:textId="77777777" w:rsidR="006019DB" w:rsidRPr="00C6083B" w:rsidRDefault="006019DB" w:rsidP="00C6083B">
    <w:pPr>
      <w:pStyle w:val="Footer"/>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A8861" w14:textId="77777777" w:rsidR="00C07F07" w:rsidRDefault="00C07F07" w:rsidP="003F70FA">
      <w:r>
        <w:separator/>
      </w:r>
    </w:p>
  </w:footnote>
  <w:footnote w:type="continuationSeparator" w:id="0">
    <w:p w14:paraId="0EB8D11F" w14:textId="77777777" w:rsidR="00C07F07" w:rsidRDefault="00C07F07" w:rsidP="003F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7F3E"/>
    <w:multiLevelType w:val="hybridMultilevel"/>
    <w:tmpl w:val="A86A5E04"/>
    <w:lvl w:ilvl="0" w:tplc="4762D322">
      <w:start w:val="1"/>
      <w:numFmt w:val="lowerLetter"/>
      <w:lvlText w:val="%1."/>
      <w:lvlJc w:val="left"/>
      <w:pPr>
        <w:tabs>
          <w:tab w:val="num" w:pos="720"/>
        </w:tabs>
        <w:ind w:left="720" w:hanging="360"/>
      </w:pPr>
    </w:lvl>
    <w:lvl w:ilvl="1" w:tplc="5FF6BD3E" w:tentative="1">
      <w:start w:val="1"/>
      <w:numFmt w:val="lowerLetter"/>
      <w:lvlText w:val="%2."/>
      <w:lvlJc w:val="left"/>
      <w:pPr>
        <w:tabs>
          <w:tab w:val="num" w:pos="1440"/>
        </w:tabs>
        <w:ind w:left="1440" w:hanging="360"/>
      </w:pPr>
    </w:lvl>
    <w:lvl w:ilvl="2" w:tplc="A6022CE2" w:tentative="1">
      <w:start w:val="1"/>
      <w:numFmt w:val="lowerLetter"/>
      <w:lvlText w:val="%3."/>
      <w:lvlJc w:val="left"/>
      <w:pPr>
        <w:tabs>
          <w:tab w:val="num" w:pos="2160"/>
        </w:tabs>
        <w:ind w:left="2160" w:hanging="360"/>
      </w:pPr>
    </w:lvl>
    <w:lvl w:ilvl="3" w:tplc="64404D06" w:tentative="1">
      <w:start w:val="1"/>
      <w:numFmt w:val="lowerLetter"/>
      <w:lvlText w:val="%4."/>
      <w:lvlJc w:val="left"/>
      <w:pPr>
        <w:tabs>
          <w:tab w:val="num" w:pos="2880"/>
        </w:tabs>
        <w:ind w:left="2880" w:hanging="360"/>
      </w:pPr>
    </w:lvl>
    <w:lvl w:ilvl="4" w:tplc="75000F00" w:tentative="1">
      <w:start w:val="1"/>
      <w:numFmt w:val="lowerLetter"/>
      <w:lvlText w:val="%5."/>
      <w:lvlJc w:val="left"/>
      <w:pPr>
        <w:tabs>
          <w:tab w:val="num" w:pos="3600"/>
        </w:tabs>
        <w:ind w:left="3600" w:hanging="360"/>
      </w:pPr>
    </w:lvl>
    <w:lvl w:ilvl="5" w:tplc="C52A89E4" w:tentative="1">
      <w:start w:val="1"/>
      <w:numFmt w:val="lowerLetter"/>
      <w:lvlText w:val="%6."/>
      <w:lvlJc w:val="left"/>
      <w:pPr>
        <w:tabs>
          <w:tab w:val="num" w:pos="4320"/>
        </w:tabs>
        <w:ind w:left="4320" w:hanging="360"/>
      </w:pPr>
    </w:lvl>
    <w:lvl w:ilvl="6" w:tplc="9AD2DA4E" w:tentative="1">
      <w:start w:val="1"/>
      <w:numFmt w:val="lowerLetter"/>
      <w:lvlText w:val="%7."/>
      <w:lvlJc w:val="left"/>
      <w:pPr>
        <w:tabs>
          <w:tab w:val="num" w:pos="5040"/>
        </w:tabs>
        <w:ind w:left="5040" w:hanging="360"/>
      </w:pPr>
    </w:lvl>
    <w:lvl w:ilvl="7" w:tplc="6C4AE2FC" w:tentative="1">
      <w:start w:val="1"/>
      <w:numFmt w:val="lowerLetter"/>
      <w:lvlText w:val="%8."/>
      <w:lvlJc w:val="left"/>
      <w:pPr>
        <w:tabs>
          <w:tab w:val="num" w:pos="5760"/>
        </w:tabs>
        <w:ind w:left="5760" w:hanging="360"/>
      </w:pPr>
    </w:lvl>
    <w:lvl w:ilvl="8" w:tplc="7BA269E8" w:tentative="1">
      <w:start w:val="1"/>
      <w:numFmt w:val="lowerLetter"/>
      <w:lvlText w:val="%9."/>
      <w:lvlJc w:val="left"/>
      <w:pPr>
        <w:tabs>
          <w:tab w:val="num" w:pos="6480"/>
        </w:tabs>
        <w:ind w:left="6480" w:hanging="360"/>
      </w:pPr>
    </w:lvl>
  </w:abstractNum>
  <w:abstractNum w:abstractNumId="1" w15:restartNumberingAfterBreak="0">
    <w:nsid w:val="04973D05"/>
    <w:multiLevelType w:val="hybridMultilevel"/>
    <w:tmpl w:val="5434A988"/>
    <w:lvl w:ilvl="0" w:tplc="52B67B6C">
      <w:start w:val="1"/>
      <w:numFmt w:val="lowerLetter"/>
      <w:lvlText w:val="%1."/>
      <w:lvlJc w:val="left"/>
      <w:pPr>
        <w:tabs>
          <w:tab w:val="num" w:pos="720"/>
        </w:tabs>
        <w:ind w:left="720" w:hanging="360"/>
      </w:pPr>
    </w:lvl>
    <w:lvl w:ilvl="1" w:tplc="5A0AC8E8" w:tentative="1">
      <w:start w:val="1"/>
      <w:numFmt w:val="lowerLetter"/>
      <w:lvlText w:val="%2."/>
      <w:lvlJc w:val="left"/>
      <w:pPr>
        <w:tabs>
          <w:tab w:val="num" w:pos="1440"/>
        </w:tabs>
        <w:ind w:left="1440" w:hanging="360"/>
      </w:pPr>
    </w:lvl>
    <w:lvl w:ilvl="2" w:tplc="ECEC9D08" w:tentative="1">
      <w:start w:val="1"/>
      <w:numFmt w:val="lowerLetter"/>
      <w:lvlText w:val="%3."/>
      <w:lvlJc w:val="left"/>
      <w:pPr>
        <w:tabs>
          <w:tab w:val="num" w:pos="2160"/>
        </w:tabs>
        <w:ind w:left="2160" w:hanging="360"/>
      </w:pPr>
    </w:lvl>
    <w:lvl w:ilvl="3" w:tplc="ADD690A8" w:tentative="1">
      <w:start w:val="1"/>
      <w:numFmt w:val="lowerLetter"/>
      <w:lvlText w:val="%4."/>
      <w:lvlJc w:val="left"/>
      <w:pPr>
        <w:tabs>
          <w:tab w:val="num" w:pos="2880"/>
        </w:tabs>
        <w:ind w:left="2880" w:hanging="360"/>
      </w:pPr>
    </w:lvl>
    <w:lvl w:ilvl="4" w:tplc="E6F04B52" w:tentative="1">
      <w:start w:val="1"/>
      <w:numFmt w:val="lowerLetter"/>
      <w:lvlText w:val="%5."/>
      <w:lvlJc w:val="left"/>
      <w:pPr>
        <w:tabs>
          <w:tab w:val="num" w:pos="3600"/>
        </w:tabs>
        <w:ind w:left="3600" w:hanging="360"/>
      </w:pPr>
    </w:lvl>
    <w:lvl w:ilvl="5" w:tplc="D5BC2532" w:tentative="1">
      <w:start w:val="1"/>
      <w:numFmt w:val="lowerLetter"/>
      <w:lvlText w:val="%6."/>
      <w:lvlJc w:val="left"/>
      <w:pPr>
        <w:tabs>
          <w:tab w:val="num" w:pos="4320"/>
        </w:tabs>
        <w:ind w:left="4320" w:hanging="360"/>
      </w:pPr>
    </w:lvl>
    <w:lvl w:ilvl="6" w:tplc="79D8C8F6" w:tentative="1">
      <w:start w:val="1"/>
      <w:numFmt w:val="lowerLetter"/>
      <w:lvlText w:val="%7."/>
      <w:lvlJc w:val="left"/>
      <w:pPr>
        <w:tabs>
          <w:tab w:val="num" w:pos="5040"/>
        </w:tabs>
        <w:ind w:left="5040" w:hanging="360"/>
      </w:pPr>
    </w:lvl>
    <w:lvl w:ilvl="7" w:tplc="3342DFC2" w:tentative="1">
      <w:start w:val="1"/>
      <w:numFmt w:val="lowerLetter"/>
      <w:lvlText w:val="%8."/>
      <w:lvlJc w:val="left"/>
      <w:pPr>
        <w:tabs>
          <w:tab w:val="num" w:pos="5760"/>
        </w:tabs>
        <w:ind w:left="5760" w:hanging="360"/>
      </w:pPr>
    </w:lvl>
    <w:lvl w:ilvl="8" w:tplc="ACBE82B4" w:tentative="1">
      <w:start w:val="1"/>
      <w:numFmt w:val="lowerLetter"/>
      <w:lvlText w:val="%9."/>
      <w:lvlJc w:val="left"/>
      <w:pPr>
        <w:tabs>
          <w:tab w:val="num" w:pos="6480"/>
        </w:tabs>
        <w:ind w:left="6480" w:hanging="360"/>
      </w:pPr>
    </w:lvl>
  </w:abstractNum>
  <w:abstractNum w:abstractNumId="2" w15:restartNumberingAfterBreak="0">
    <w:nsid w:val="06AF14C6"/>
    <w:multiLevelType w:val="hybridMultilevel"/>
    <w:tmpl w:val="0A42F238"/>
    <w:lvl w:ilvl="0" w:tplc="06401200">
      <w:start w:val="1"/>
      <w:numFmt w:val="lowerLetter"/>
      <w:lvlText w:val="%1."/>
      <w:lvlJc w:val="left"/>
      <w:pPr>
        <w:tabs>
          <w:tab w:val="num" w:pos="720"/>
        </w:tabs>
        <w:ind w:left="720" w:hanging="360"/>
      </w:pPr>
    </w:lvl>
    <w:lvl w:ilvl="1" w:tplc="11E4BCEA" w:tentative="1">
      <w:start w:val="1"/>
      <w:numFmt w:val="lowerLetter"/>
      <w:lvlText w:val="%2."/>
      <w:lvlJc w:val="left"/>
      <w:pPr>
        <w:tabs>
          <w:tab w:val="num" w:pos="1440"/>
        </w:tabs>
        <w:ind w:left="1440" w:hanging="360"/>
      </w:pPr>
    </w:lvl>
    <w:lvl w:ilvl="2" w:tplc="F8CEAFBA" w:tentative="1">
      <w:start w:val="1"/>
      <w:numFmt w:val="lowerLetter"/>
      <w:lvlText w:val="%3."/>
      <w:lvlJc w:val="left"/>
      <w:pPr>
        <w:tabs>
          <w:tab w:val="num" w:pos="2160"/>
        </w:tabs>
        <w:ind w:left="2160" w:hanging="360"/>
      </w:pPr>
    </w:lvl>
    <w:lvl w:ilvl="3" w:tplc="F2E86EE4" w:tentative="1">
      <w:start w:val="1"/>
      <w:numFmt w:val="lowerLetter"/>
      <w:lvlText w:val="%4."/>
      <w:lvlJc w:val="left"/>
      <w:pPr>
        <w:tabs>
          <w:tab w:val="num" w:pos="2880"/>
        </w:tabs>
        <w:ind w:left="2880" w:hanging="360"/>
      </w:pPr>
    </w:lvl>
    <w:lvl w:ilvl="4" w:tplc="BDB08C28" w:tentative="1">
      <w:start w:val="1"/>
      <w:numFmt w:val="lowerLetter"/>
      <w:lvlText w:val="%5."/>
      <w:lvlJc w:val="left"/>
      <w:pPr>
        <w:tabs>
          <w:tab w:val="num" w:pos="3600"/>
        </w:tabs>
        <w:ind w:left="3600" w:hanging="360"/>
      </w:pPr>
    </w:lvl>
    <w:lvl w:ilvl="5" w:tplc="52BC4F00" w:tentative="1">
      <w:start w:val="1"/>
      <w:numFmt w:val="lowerLetter"/>
      <w:lvlText w:val="%6."/>
      <w:lvlJc w:val="left"/>
      <w:pPr>
        <w:tabs>
          <w:tab w:val="num" w:pos="4320"/>
        </w:tabs>
        <w:ind w:left="4320" w:hanging="360"/>
      </w:pPr>
    </w:lvl>
    <w:lvl w:ilvl="6" w:tplc="3110B0B2" w:tentative="1">
      <w:start w:val="1"/>
      <w:numFmt w:val="lowerLetter"/>
      <w:lvlText w:val="%7."/>
      <w:lvlJc w:val="left"/>
      <w:pPr>
        <w:tabs>
          <w:tab w:val="num" w:pos="5040"/>
        </w:tabs>
        <w:ind w:left="5040" w:hanging="360"/>
      </w:pPr>
    </w:lvl>
    <w:lvl w:ilvl="7" w:tplc="3ABA70DE" w:tentative="1">
      <w:start w:val="1"/>
      <w:numFmt w:val="lowerLetter"/>
      <w:lvlText w:val="%8."/>
      <w:lvlJc w:val="left"/>
      <w:pPr>
        <w:tabs>
          <w:tab w:val="num" w:pos="5760"/>
        </w:tabs>
        <w:ind w:left="5760" w:hanging="360"/>
      </w:pPr>
    </w:lvl>
    <w:lvl w:ilvl="8" w:tplc="95E29362" w:tentative="1">
      <w:start w:val="1"/>
      <w:numFmt w:val="lowerLetter"/>
      <w:lvlText w:val="%9."/>
      <w:lvlJc w:val="left"/>
      <w:pPr>
        <w:tabs>
          <w:tab w:val="num" w:pos="6480"/>
        </w:tabs>
        <w:ind w:left="6480" w:hanging="360"/>
      </w:pPr>
    </w:lvl>
  </w:abstractNum>
  <w:abstractNum w:abstractNumId="3" w15:restartNumberingAfterBreak="0">
    <w:nsid w:val="088B657E"/>
    <w:multiLevelType w:val="hybridMultilevel"/>
    <w:tmpl w:val="BDD41558"/>
    <w:lvl w:ilvl="0" w:tplc="2C18F560">
      <w:start w:val="1"/>
      <w:numFmt w:val="lowerLetter"/>
      <w:lvlText w:val="%1."/>
      <w:lvlJc w:val="left"/>
      <w:pPr>
        <w:tabs>
          <w:tab w:val="num" w:pos="720"/>
        </w:tabs>
        <w:ind w:left="720" w:hanging="360"/>
      </w:pPr>
    </w:lvl>
    <w:lvl w:ilvl="1" w:tplc="2CCA85F6" w:tentative="1">
      <w:start w:val="1"/>
      <w:numFmt w:val="lowerLetter"/>
      <w:lvlText w:val="%2."/>
      <w:lvlJc w:val="left"/>
      <w:pPr>
        <w:tabs>
          <w:tab w:val="num" w:pos="1440"/>
        </w:tabs>
        <w:ind w:left="1440" w:hanging="360"/>
      </w:pPr>
    </w:lvl>
    <w:lvl w:ilvl="2" w:tplc="A83EC772" w:tentative="1">
      <w:start w:val="1"/>
      <w:numFmt w:val="lowerLetter"/>
      <w:lvlText w:val="%3."/>
      <w:lvlJc w:val="left"/>
      <w:pPr>
        <w:tabs>
          <w:tab w:val="num" w:pos="2160"/>
        </w:tabs>
        <w:ind w:left="2160" w:hanging="360"/>
      </w:pPr>
    </w:lvl>
    <w:lvl w:ilvl="3" w:tplc="D50E0E5E" w:tentative="1">
      <w:start w:val="1"/>
      <w:numFmt w:val="lowerLetter"/>
      <w:lvlText w:val="%4."/>
      <w:lvlJc w:val="left"/>
      <w:pPr>
        <w:tabs>
          <w:tab w:val="num" w:pos="2880"/>
        </w:tabs>
        <w:ind w:left="2880" w:hanging="360"/>
      </w:pPr>
    </w:lvl>
    <w:lvl w:ilvl="4" w:tplc="777AF3DA" w:tentative="1">
      <w:start w:val="1"/>
      <w:numFmt w:val="lowerLetter"/>
      <w:lvlText w:val="%5."/>
      <w:lvlJc w:val="left"/>
      <w:pPr>
        <w:tabs>
          <w:tab w:val="num" w:pos="3600"/>
        </w:tabs>
        <w:ind w:left="3600" w:hanging="360"/>
      </w:pPr>
    </w:lvl>
    <w:lvl w:ilvl="5" w:tplc="B99AC22E" w:tentative="1">
      <w:start w:val="1"/>
      <w:numFmt w:val="lowerLetter"/>
      <w:lvlText w:val="%6."/>
      <w:lvlJc w:val="left"/>
      <w:pPr>
        <w:tabs>
          <w:tab w:val="num" w:pos="4320"/>
        </w:tabs>
        <w:ind w:left="4320" w:hanging="360"/>
      </w:pPr>
    </w:lvl>
    <w:lvl w:ilvl="6" w:tplc="F028B780" w:tentative="1">
      <w:start w:val="1"/>
      <w:numFmt w:val="lowerLetter"/>
      <w:lvlText w:val="%7."/>
      <w:lvlJc w:val="left"/>
      <w:pPr>
        <w:tabs>
          <w:tab w:val="num" w:pos="5040"/>
        </w:tabs>
        <w:ind w:left="5040" w:hanging="360"/>
      </w:pPr>
    </w:lvl>
    <w:lvl w:ilvl="7" w:tplc="2F1CC38E" w:tentative="1">
      <w:start w:val="1"/>
      <w:numFmt w:val="lowerLetter"/>
      <w:lvlText w:val="%8."/>
      <w:lvlJc w:val="left"/>
      <w:pPr>
        <w:tabs>
          <w:tab w:val="num" w:pos="5760"/>
        </w:tabs>
        <w:ind w:left="5760" w:hanging="360"/>
      </w:pPr>
    </w:lvl>
    <w:lvl w:ilvl="8" w:tplc="90B62A7E" w:tentative="1">
      <w:start w:val="1"/>
      <w:numFmt w:val="lowerLetter"/>
      <w:lvlText w:val="%9."/>
      <w:lvlJc w:val="left"/>
      <w:pPr>
        <w:tabs>
          <w:tab w:val="num" w:pos="6480"/>
        </w:tabs>
        <w:ind w:left="6480" w:hanging="360"/>
      </w:pPr>
    </w:lvl>
  </w:abstractNum>
  <w:abstractNum w:abstractNumId="4" w15:restartNumberingAfterBreak="0">
    <w:nsid w:val="0A727102"/>
    <w:multiLevelType w:val="hybridMultilevel"/>
    <w:tmpl w:val="3FFABED0"/>
    <w:lvl w:ilvl="0" w:tplc="EBDE36F4">
      <w:start w:val="1"/>
      <w:numFmt w:val="lowerLetter"/>
      <w:lvlText w:val="%1."/>
      <w:lvlJc w:val="left"/>
      <w:pPr>
        <w:tabs>
          <w:tab w:val="num" w:pos="720"/>
        </w:tabs>
        <w:ind w:left="720" w:hanging="360"/>
      </w:pPr>
    </w:lvl>
    <w:lvl w:ilvl="1" w:tplc="A5D42790" w:tentative="1">
      <w:start w:val="1"/>
      <w:numFmt w:val="lowerLetter"/>
      <w:lvlText w:val="%2."/>
      <w:lvlJc w:val="left"/>
      <w:pPr>
        <w:tabs>
          <w:tab w:val="num" w:pos="1440"/>
        </w:tabs>
        <w:ind w:left="1440" w:hanging="360"/>
      </w:pPr>
    </w:lvl>
    <w:lvl w:ilvl="2" w:tplc="09405AB6" w:tentative="1">
      <w:start w:val="1"/>
      <w:numFmt w:val="lowerLetter"/>
      <w:lvlText w:val="%3."/>
      <w:lvlJc w:val="left"/>
      <w:pPr>
        <w:tabs>
          <w:tab w:val="num" w:pos="2160"/>
        </w:tabs>
        <w:ind w:left="2160" w:hanging="360"/>
      </w:pPr>
    </w:lvl>
    <w:lvl w:ilvl="3" w:tplc="629C7518" w:tentative="1">
      <w:start w:val="1"/>
      <w:numFmt w:val="lowerLetter"/>
      <w:lvlText w:val="%4."/>
      <w:lvlJc w:val="left"/>
      <w:pPr>
        <w:tabs>
          <w:tab w:val="num" w:pos="2880"/>
        </w:tabs>
        <w:ind w:left="2880" w:hanging="360"/>
      </w:pPr>
    </w:lvl>
    <w:lvl w:ilvl="4" w:tplc="B3A66374" w:tentative="1">
      <w:start w:val="1"/>
      <w:numFmt w:val="lowerLetter"/>
      <w:lvlText w:val="%5."/>
      <w:lvlJc w:val="left"/>
      <w:pPr>
        <w:tabs>
          <w:tab w:val="num" w:pos="3600"/>
        </w:tabs>
        <w:ind w:left="3600" w:hanging="360"/>
      </w:pPr>
    </w:lvl>
    <w:lvl w:ilvl="5" w:tplc="CA3AA064" w:tentative="1">
      <w:start w:val="1"/>
      <w:numFmt w:val="lowerLetter"/>
      <w:lvlText w:val="%6."/>
      <w:lvlJc w:val="left"/>
      <w:pPr>
        <w:tabs>
          <w:tab w:val="num" w:pos="4320"/>
        </w:tabs>
        <w:ind w:left="4320" w:hanging="360"/>
      </w:pPr>
    </w:lvl>
    <w:lvl w:ilvl="6" w:tplc="833AE7E8" w:tentative="1">
      <w:start w:val="1"/>
      <w:numFmt w:val="lowerLetter"/>
      <w:lvlText w:val="%7."/>
      <w:lvlJc w:val="left"/>
      <w:pPr>
        <w:tabs>
          <w:tab w:val="num" w:pos="5040"/>
        </w:tabs>
        <w:ind w:left="5040" w:hanging="360"/>
      </w:pPr>
    </w:lvl>
    <w:lvl w:ilvl="7" w:tplc="654ED02A" w:tentative="1">
      <w:start w:val="1"/>
      <w:numFmt w:val="lowerLetter"/>
      <w:lvlText w:val="%8."/>
      <w:lvlJc w:val="left"/>
      <w:pPr>
        <w:tabs>
          <w:tab w:val="num" w:pos="5760"/>
        </w:tabs>
        <w:ind w:left="5760" w:hanging="360"/>
      </w:pPr>
    </w:lvl>
    <w:lvl w:ilvl="8" w:tplc="8F26077E" w:tentative="1">
      <w:start w:val="1"/>
      <w:numFmt w:val="lowerLetter"/>
      <w:lvlText w:val="%9."/>
      <w:lvlJc w:val="left"/>
      <w:pPr>
        <w:tabs>
          <w:tab w:val="num" w:pos="6480"/>
        </w:tabs>
        <w:ind w:left="6480" w:hanging="360"/>
      </w:pPr>
    </w:lvl>
  </w:abstractNum>
  <w:abstractNum w:abstractNumId="5" w15:restartNumberingAfterBreak="0">
    <w:nsid w:val="0C647FBC"/>
    <w:multiLevelType w:val="hybridMultilevel"/>
    <w:tmpl w:val="67E4FA36"/>
    <w:lvl w:ilvl="0" w:tplc="AD32D114">
      <w:start w:val="1"/>
      <w:numFmt w:val="lowerLetter"/>
      <w:lvlText w:val="%1."/>
      <w:lvlJc w:val="left"/>
      <w:pPr>
        <w:tabs>
          <w:tab w:val="num" w:pos="720"/>
        </w:tabs>
        <w:ind w:left="720" w:hanging="360"/>
      </w:pPr>
    </w:lvl>
    <w:lvl w:ilvl="1" w:tplc="686A4BD6" w:tentative="1">
      <w:start w:val="1"/>
      <w:numFmt w:val="lowerLetter"/>
      <w:lvlText w:val="%2."/>
      <w:lvlJc w:val="left"/>
      <w:pPr>
        <w:tabs>
          <w:tab w:val="num" w:pos="1440"/>
        </w:tabs>
        <w:ind w:left="1440" w:hanging="360"/>
      </w:pPr>
    </w:lvl>
    <w:lvl w:ilvl="2" w:tplc="B12A24AC" w:tentative="1">
      <w:start w:val="1"/>
      <w:numFmt w:val="lowerLetter"/>
      <w:lvlText w:val="%3."/>
      <w:lvlJc w:val="left"/>
      <w:pPr>
        <w:tabs>
          <w:tab w:val="num" w:pos="2160"/>
        </w:tabs>
        <w:ind w:left="2160" w:hanging="360"/>
      </w:pPr>
    </w:lvl>
    <w:lvl w:ilvl="3" w:tplc="29DE991E" w:tentative="1">
      <w:start w:val="1"/>
      <w:numFmt w:val="lowerLetter"/>
      <w:lvlText w:val="%4."/>
      <w:lvlJc w:val="left"/>
      <w:pPr>
        <w:tabs>
          <w:tab w:val="num" w:pos="2880"/>
        </w:tabs>
        <w:ind w:left="2880" w:hanging="360"/>
      </w:pPr>
    </w:lvl>
    <w:lvl w:ilvl="4" w:tplc="A06A805C" w:tentative="1">
      <w:start w:val="1"/>
      <w:numFmt w:val="lowerLetter"/>
      <w:lvlText w:val="%5."/>
      <w:lvlJc w:val="left"/>
      <w:pPr>
        <w:tabs>
          <w:tab w:val="num" w:pos="3600"/>
        </w:tabs>
        <w:ind w:left="3600" w:hanging="360"/>
      </w:pPr>
    </w:lvl>
    <w:lvl w:ilvl="5" w:tplc="B096EADC" w:tentative="1">
      <w:start w:val="1"/>
      <w:numFmt w:val="lowerLetter"/>
      <w:lvlText w:val="%6."/>
      <w:lvlJc w:val="left"/>
      <w:pPr>
        <w:tabs>
          <w:tab w:val="num" w:pos="4320"/>
        </w:tabs>
        <w:ind w:left="4320" w:hanging="360"/>
      </w:pPr>
    </w:lvl>
    <w:lvl w:ilvl="6" w:tplc="95067910" w:tentative="1">
      <w:start w:val="1"/>
      <w:numFmt w:val="lowerLetter"/>
      <w:lvlText w:val="%7."/>
      <w:lvlJc w:val="left"/>
      <w:pPr>
        <w:tabs>
          <w:tab w:val="num" w:pos="5040"/>
        </w:tabs>
        <w:ind w:left="5040" w:hanging="360"/>
      </w:pPr>
    </w:lvl>
    <w:lvl w:ilvl="7" w:tplc="DBC0E03E" w:tentative="1">
      <w:start w:val="1"/>
      <w:numFmt w:val="lowerLetter"/>
      <w:lvlText w:val="%8."/>
      <w:lvlJc w:val="left"/>
      <w:pPr>
        <w:tabs>
          <w:tab w:val="num" w:pos="5760"/>
        </w:tabs>
        <w:ind w:left="5760" w:hanging="360"/>
      </w:pPr>
    </w:lvl>
    <w:lvl w:ilvl="8" w:tplc="544A27DA" w:tentative="1">
      <w:start w:val="1"/>
      <w:numFmt w:val="lowerLetter"/>
      <w:lvlText w:val="%9."/>
      <w:lvlJc w:val="left"/>
      <w:pPr>
        <w:tabs>
          <w:tab w:val="num" w:pos="6480"/>
        </w:tabs>
        <w:ind w:left="6480" w:hanging="360"/>
      </w:pPr>
    </w:lvl>
  </w:abstractNum>
  <w:abstractNum w:abstractNumId="6" w15:restartNumberingAfterBreak="0">
    <w:nsid w:val="0DB17120"/>
    <w:multiLevelType w:val="hybridMultilevel"/>
    <w:tmpl w:val="5726D316"/>
    <w:lvl w:ilvl="0" w:tplc="71567A8E">
      <w:start w:val="1"/>
      <w:numFmt w:val="lowerLetter"/>
      <w:lvlText w:val="%1."/>
      <w:lvlJc w:val="left"/>
      <w:pPr>
        <w:tabs>
          <w:tab w:val="num" w:pos="720"/>
        </w:tabs>
        <w:ind w:left="720" w:hanging="360"/>
      </w:pPr>
    </w:lvl>
    <w:lvl w:ilvl="1" w:tplc="215E97A4" w:tentative="1">
      <w:start w:val="1"/>
      <w:numFmt w:val="lowerLetter"/>
      <w:lvlText w:val="%2."/>
      <w:lvlJc w:val="left"/>
      <w:pPr>
        <w:tabs>
          <w:tab w:val="num" w:pos="1440"/>
        </w:tabs>
        <w:ind w:left="1440" w:hanging="360"/>
      </w:pPr>
    </w:lvl>
    <w:lvl w:ilvl="2" w:tplc="ED0A5C82" w:tentative="1">
      <w:start w:val="1"/>
      <w:numFmt w:val="lowerLetter"/>
      <w:lvlText w:val="%3."/>
      <w:lvlJc w:val="left"/>
      <w:pPr>
        <w:tabs>
          <w:tab w:val="num" w:pos="2160"/>
        </w:tabs>
        <w:ind w:left="2160" w:hanging="360"/>
      </w:pPr>
    </w:lvl>
    <w:lvl w:ilvl="3" w:tplc="3A7ABC2C" w:tentative="1">
      <w:start w:val="1"/>
      <w:numFmt w:val="lowerLetter"/>
      <w:lvlText w:val="%4."/>
      <w:lvlJc w:val="left"/>
      <w:pPr>
        <w:tabs>
          <w:tab w:val="num" w:pos="2880"/>
        </w:tabs>
        <w:ind w:left="2880" w:hanging="360"/>
      </w:pPr>
    </w:lvl>
    <w:lvl w:ilvl="4" w:tplc="9BBC2448" w:tentative="1">
      <w:start w:val="1"/>
      <w:numFmt w:val="lowerLetter"/>
      <w:lvlText w:val="%5."/>
      <w:lvlJc w:val="left"/>
      <w:pPr>
        <w:tabs>
          <w:tab w:val="num" w:pos="3600"/>
        </w:tabs>
        <w:ind w:left="3600" w:hanging="360"/>
      </w:pPr>
    </w:lvl>
    <w:lvl w:ilvl="5" w:tplc="4510F054" w:tentative="1">
      <w:start w:val="1"/>
      <w:numFmt w:val="lowerLetter"/>
      <w:lvlText w:val="%6."/>
      <w:lvlJc w:val="left"/>
      <w:pPr>
        <w:tabs>
          <w:tab w:val="num" w:pos="4320"/>
        </w:tabs>
        <w:ind w:left="4320" w:hanging="360"/>
      </w:pPr>
    </w:lvl>
    <w:lvl w:ilvl="6" w:tplc="4D7048D0" w:tentative="1">
      <w:start w:val="1"/>
      <w:numFmt w:val="lowerLetter"/>
      <w:lvlText w:val="%7."/>
      <w:lvlJc w:val="left"/>
      <w:pPr>
        <w:tabs>
          <w:tab w:val="num" w:pos="5040"/>
        </w:tabs>
        <w:ind w:left="5040" w:hanging="360"/>
      </w:pPr>
    </w:lvl>
    <w:lvl w:ilvl="7" w:tplc="A5F65EE6" w:tentative="1">
      <w:start w:val="1"/>
      <w:numFmt w:val="lowerLetter"/>
      <w:lvlText w:val="%8."/>
      <w:lvlJc w:val="left"/>
      <w:pPr>
        <w:tabs>
          <w:tab w:val="num" w:pos="5760"/>
        </w:tabs>
        <w:ind w:left="5760" w:hanging="360"/>
      </w:pPr>
    </w:lvl>
    <w:lvl w:ilvl="8" w:tplc="2BC45982" w:tentative="1">
      <w:start w:val="1"/>
      <w:numFmt w:val="lowerLetter"/>
      <w:lvlText w:val="%9."/>
      <w:lvlJc w:val="left"/>
      <w:pPr>
        <w:tabs>
          <w:tab w:val="num" w:pos="6480"/>
        </w:tabs>
        <w:ind w:left="6480" w:hanging="360"/>
      </w:pPr>
    </w:lvl>
  </w:abstractNum>
  <w:abstractNum w:abstractNumId="7" w15:restartNumberingAfterBreak="0">
    <w:nsid w:val="0FE623BB"/>
    <w:multiLevelType w:val="hybridMultilevel"/>
    <w:tmpl w:val="0A42F238"/>
    <w:lvl w:ilvl="0" w:tplc="06401200">
      <w:start w:val="1"/>
      <w:numFmt w:val="lowerLetter"/>
      <w:lvlText w:val="%1."/>
      <w:lvlJc w:val="left"/>
      <w:pPr>
        <w:tabs>
          <w:tab w:val="num" w:pos="720"/>
        </w:tabs>
        <w:ind w:left="720" w:hanging="360"/>
      </w:pPr>
    </w:lvl>
    <w:lvl w:ilvl="1" w:tplc="11E4BCEA" w:tentative="1">
      <w:start w:val="1"/>
      <w:numFmt w:val="lowerLetter"/>
      <w:lvlText w:val="%2."/>
      <w:lvlJc w:val="left"/>
      <w:pPr>
        <w:tabs>
          <w:tab w:val="num" w:pos="1440"/>
        </w:tabs>
        <w:ind w:left="1440" w:hanging="360"/>
      </w:pPr>
    </w:lvl>
    <w:lvl w:ilvl="2" w:tplc="F8CEAFBA" w:tentative="1">
      <w:start w:val="1"/>
      <w:numFmt w:val="lowerLetter"/>
      <w:lvlText w:val="%3."/>
      <w:lvlJc w:val="left"/>
      <w:pPr>
        <w:tabs>
          <w:tab w:val="num" w:pos="2160"/>
        </w:tabs>
        <w:ind w:left="2160" w:hanging="360"/>
      </w:pPr>
    </w:lvl>
    <w:lvl w:ilvl="3" w:tplc="F2E86EE4" w:tentative="1">
      <w:start w:val="1"/>
      <w:numFmt w:val="lowerLetter"/>
      <w:lvlText w:val="%4."/>
      <w:lvlJc w:val="left"/>
      <w:pPr>
        <w:tabs>
          <w:tab w:val="num" w:pos="2880"/>
        </w:tabs>
        <w:ind w:left="2880" w:hanging="360"/>
      </w:pPr>
    </w:lvl>
    <w:lvl w:ilvl="4" w:tplc="BDB08C28" w:tentative="1">
      <w:start w:val="1"/>
      <w:numFmt w:val="lowerLetter"/>
      <w:lvlText w:val="%5."/>
      <w:lvlJc w:val="left"/>
      <w:pPr>
        <w:tabs>
          <w:tab w:val="num" w:pos="3600"/>
        </w:tabs>
        <w:ind w:left="3600" w:hanging="360"/>
      </w:pPr>
    </w:lvl>
    <w:lvl w:ilvl="5" w:tplc="52BC4F00" w:tentative="1">
      <w:start w:val="1"/>
      <w:numFmt w:val="lowerLetter"/>
      <w:lvlText w:val="%6."/>
      <w:lvlJc w:val="left"/>
      <w:pPr>
        <w:tabs>
          <w:tab w:val="num" w:pos="4320"/>
        </w:tabs>
        <w:ind w:left="4320" w:hanging="360"/>
      </w:pPr>
    </w:lvl>
    <w:lvl w:ilvl="6" w:tplc="3110B0B2" w:tentative="1">
      <w:start w:val="1"/>
      <w:numFmt w:val="lowerLetter"/>
      <w:lvlText w:val="%7."/>
      <w:lvlJc w:val="left"/>
      <w:pPr>
        <w:tabs>
          <w:tab w:val="num" w:pos="5040"/>
        </w:tabs>
        <w:ind w:left="5040" w:hanging="360"/>
      </w:pPr>
    </w:lvl>
    <w:lvl w:ilvl="7" w:tplc="3ABA70DE" w:tentative="1">
      <w:start w:val="1"/>
      <w:numFmt w:val="lowerLetter"/>
      <w:lvlText w:val="%8."/>
      <w:lvlJc w:val="left"/>
      <w:pPr>
        <w:tabs>
          <w:tab w:val="num" w:pos="5760"/>
        </w:tabs>
        <w:ind w:left="5760" w:hanging="360"/>
      </w:pPr>
    </w:lvl>
    <w:lvl w:ilvl="8" w:tplc="95E29362" w:tentative="1">
      <w:start w:val="1"/>
      <w:numFmt w:val="lowerLetter"/>
      <w:lvlText w:val="%9."/>
      <w:lvlJc w:val="left"/>
      <w:pPr>
        <w:tabs>
          <w:tab w:val="num" w:pos="6480"/>
        </w:tabs>
        <w:ind w:left="6480" w:hanging="360"/>
      </w:pPr>
    </w:lvl>
  </w:abstractNum>
  <w:abstractNum w:abstractNumId="8" w15:restartNumberingAfterBreak="0">
    <w:nsid w:val="11B920E7"/>
    <w:multiLevelType w:val="hybridMultilevel"/>
    <w:tmpl w:val="F126E084"/>
    <w:lvl w:ilvl="0" w:tplc="C0F02910">
      <w:start w:val="1"/>
      <w:numFmt w:val="lowerLetter"/>
      <w:lvlText w:val="%1."/>
      <w:lvlJc w:val="left"/>
      <w:pPr>
        <w:tabs>
          <w:tab w:val="num" w:pos="720"/>
        </w:tabs>
        <w:ind w:left="720" w:hanging="360"/>
      </w:pPr>
    </w:lvl>
    <w:lvl w:ilvl="1" w:tplc="D4F8CE32" w:tentative="1">
      <w:start w:val="1"/>
      <w:numFmt w:val="lowerLetter"/>
      <w:lvlText w:val="%2."/>
      <w:lvlJc w:val="left"/>
      <w:pPr>
        <w:tabs>
          <w:tab w:val="num" w:pos="1440"/>
        </w:tabs>
        <w:ind w:left="1440" w:hanging="360"/>
      </w:pPr>
    </w:lvl>
    <w:lvl w:ilvl="2" w:tplc="E028FE34" w:tentative="1">
      <w:start w:val="1"/>
      <w:numFmt w:val="lowerLetter"/>
      <w:lvlText w:val="%3."/>
      <w:lvlJc w:val="left"/>
      <w:pPr>
        <w:tabs>
          <w:tab w:val="num" w:pos="2160"/>
        </w:tabs>
        <w:ind w:left="2160" w:hanging="360"/>
      </w:pPr>
    </w:lvl>
    <w:lvl w:ilvl="3" w:tplc="A874DD4C" w:tentative="1">
      <w:start w:val="1"/>
      <w:numFmt w:val="lowerLetter"/>
      <w:lvlText w:val="%4."/>
      <w:lvlJc w:val="left"/>
      <w:pPr>
        <w:tabs>
          <w:tab w:val="num" w:pos="2880"/>
        </w:tabs>
        <w:ind w:left="2880" w:hanging="360"/>
      </w:pPr>
    </w:lvl>
    <w:lvl w:ilvl="4" w:tplc="64FA3CB0" w:tentative="1">
      <w:start w:val="1"/>
      <w:numFmt w:val="lowerLetter"/>
      <w:lvlText w:val="%5."/>
      <w:lvlJc w:val="left"/>
      <w:pPr>
        <w:tabs>
          <w:tab w:val="num" w:pos="3600"/>
        </w:tabs>
        <w:ind w:left="3600" w:hanging="360"/>
      </w:pPr>
    </w:lvl>
    <w:lvl w:ilvl="5" w:tplc="808842AC" w:tentative="1">
      <w:start w:val="1"/>
      <w:numFmt w:val="lowerLetter"/>
      <w:lvlText w:val="%6."/>
      <w:lvlJc w:val="left"/>
      <w:pPr>
        <w:tabs>
          <w:tab w:val="num" w:pos="4320"/>
        </w:tabs>
        <w:ind w:left="4320" w:hanging="360"/>
      </w:pPr>
    </w:lvl>
    <w:lvl w:ilvl="6" w:tplc="5330C0D4" w:tentative="1">
      <w:start w:val="1"/>
      <w:numFmt w:val="lowerLetter"/>
      <w:lvlText w:val="%7."/>
      <w:lvlJc w:val="left"/>
      <w:pPr>
        <w:tabs>
          <w:tab w:val="num" w:pos="5040"/>
        </w:tabs>
        <w:ind w:left="5040" w:hanging="360"/>
      </w:pPr>
    </w:lvl>
    <w:lvl w:ilvl="7" w:tplc="121E5F84" w:tentative="1">
      <w:start w:val="1"/>
      <w:numFmt w:val="lowerLetter"/>
      <w:lvlText w:val="%8."/>
      <w:lvlJc w:val="left"/>
      <w:pPr>
        <w:tabs>
          <w:tab w:val="num" w:pos="5760"/>
        </w:tabs>
        <w:ind w:left="5760" w:hanging="360"/>
      </w:pPr>
    </w:lvl>
    <w:lvl w:ilvl="8" w:tplc="C0260F8C" w:tentative="1">
      <w:start w:val="1"/>
      <w:numFmt w:val="lowerLetter"/>
      <w:lvlText w:val="%9."/>
      <w:lvlJc w:val="left"/>
      <w:pPr>
        <w:tabs>
          <w:tab w:val="num" w:pos="6480"/>
        </w:tabs>
        <w:ind w:left="6480" w:hanging="360"/>
      </w:pPr>
    </w:lvl>
  </w:abstractNum>
  <w:abstractNum w:abstractNumId="9" w15:restartNumberingAfterBreak="0">
    <w:nsid w:val="18C14D4A"/>
    <w:multiLevelType w:val="hybridMultilevel"/>
    <w:tmpl w:val="8BEEBB6E"/>
    <w:lvl w:ilvl="0" w:tplc="038A082C">
      <w:start w:val="1"/>
      <w:numFmt w:val="lowerLetter"/>
      <w:lvlText w:val="%1."/>
      <w:lvlJc w:val="left"/>
      <w:pPr>
        <w:tabs>
          <w:tab w:val="num" w:pos="720"/>
        </w:tabs>
        <w:ind w:left="720" w:hanging="360"/>
      </w:pPr>
    </w:lvl>
    <w:lvl w:ilvl="1" w:tplc="DE6C54C4" w:tentative="1">
      <w:start w:val="1"/>
      <w:numFmt w:val="lowerLetter"/>
      <w:lvlText w:val="%2."/>
      <w:lvlJc w:val="left"/>
      <w:pPr>
        <w:tabs>
          <w:tab w:val="num" w:pos="1440"/>
        </w:tabs>
        <w:ind w:left="1440" w:hanging="360"/>
      </w:pPr>
    </w:lvl>
    <w:lvl w:ilvl="2" w:tplc="5B6E0EA8" w:tentative="1">
      <w:start w:val="1"/>
      <w:numFmt w:val="lowerLetter"/>
      <w:lvlText w:val="%3."/>
      <w:lvlJc w:val="left"/>
      <w:pPr>
        <w:tabs>
          <w:tab w:val="num" w:pos="2160"/>
        </w:tabs>
        <w:ind w:left="2160" w:hanging="360"/>
      </w:pPr>
    </w:lvl>
    <w:lvl w:ilvl="3" w:tplc="8F9AA834" w:tentative="1">
      <w:start w:val="1"/>
      <w:numFmt w:val="lowerLetter"/>
      <w:lvlText w:val="%4."/>
      <w:lvlJc w:val="left"/>
      <w:pPr>
        <w:tabs>
          <w:tab w:val="num" w:pos="2880"/>
        </w:tabs>
        <w:ind w:left="2880" w:hanging="360"/>
      </w:pPr>
    </w:lvl>
    <w:lvl w:ilvl="4" w:tplc="6818FE20" w:tentative="1">
      <w:start w:val="1"/>
      <w:numFmt w:val="lowerLetter"/>
      <w:lvlText w:val="%5."/>
      <w:lvlJc w:val="left"/>
      <w:pPr>
        <w:tabs>
          <w:tab w:val="num" w:pos="3600"/>
        </w:tabs>
        <w:ind w:left="3600" w:hanging="360"/>
      </w:pPr>
    </w:lvl>
    <w:lvl w:ilvl="5" w:tplc="BAA28726" w:tentative="1">
      <w:start w:val="1"/>
      <w:numFmt w:val="lowerLetter"/>
      <w:lvlText w:val="%6."/>
      <w:lvlJc w:val="left"/>
      <w:pPr>
        <w:tabs>
          <w:tab w:val="num" w:pos="4320"/>
        </w:tabs>
        <w:ind w:left="4320" w:hanging="360"/>
      </w:pPr>
    </w:lvl>
    <w:lvl w:ilvl="6" w:tplc="63B0BDF6" w:tentative="1">
      <w:start w:val="1"/>
      <w:numFmt w:val="lowerLetter"/>
      <w:lvlText w:val="%7."/>
      <w:lvlJc w:val="left"/>
      <w:pPr>
        <w:tabs>
          <w:tab w:val="num" w:pos="5040"/>
        </w:tabs>
        <w:ind w:left="5040" w:hanging="360"/>
      </w:pPr>
    </w:lvl>
    <w:lvl w:ilvl="7" w:tplc="3C80479E" w:tentative="1">
      <w:start w:val="1"/>
      <w:numFmt w:val="lowerLetter"/>
      <w:lvlText w:val="%8."/>
      <w:lvlJc w:val="left"/>
      <w:pPr>
        <w:tabs>
          <w:tab w:val="num" w:pos="5760"/>
        </w:tabs>
        <w:ind w:left="5760" w:hanging="360"/>
      </w:pPr>
    </w:lvl>
    <w:lvl w:ilvl="8" w:tplc="F06056CC" w:tentative="1">
      <w:start w:val="1"/>
      <w:numFmt w:val="lowerLetter"/>
      <w:lvlText w:val="%9."/>
      <w:lvlJc w:val="left"/>
      <w:pPr>
        <w:tabs>
          <w:tab w:val="num" w:pos="6480"/>
        </w:tabs>
        <w:ind w:left="6480" w:hanging="360"/>
      </w:pPr>
    </w:lvl>
  </w:abstractNum>
  <w:abstractNum w:abstractNumId="10" w15:restartNumberingAfterBreak="0">
    <w:nsid w:val="1C2E3BAF"/>
    <w:multiLevelType w:val="hybridMultilevel"/>
    <w:tmpl w:val="B7167088"/>
    <w:lvl w:ilvl="0" w:tplc="93F6EA8E">
      <w:start w:val="1"/>
      <w:numFmt w:val="lowerLetter"/>
      <w:lvlText w:val="%1."/>
      <w:lvlJc w:val="left"/>
      <w:pPr>
        <w:tabs>
          <w:tab w:val="num" w:pos="720"/>
        </w:tabs>
        <w:ind w:left="720" w:hanging="360"/>
      </w:pPr>
    </w:lvl>
    <w:lvl w:ilvl="1" w:tplc="F2D80816" w:tentative="1">
      <w:start w:val="1"/>
      <w:numFmt w:val="lowerLetter"/>
      <w:lvlText w:val="%2."/>
      <w:lvlJc w:val="left"/>
      <w:pPr>
        <w:tabs>
          <w:tab w:val="num" w:pos="1440"/>
        </w:tabs>
        <w:ind w:left="1440" w:hanging="360"/>
      </w:pPr>
    </w:lvl>
    <w:lvl w:ilvl="2" w:tplc="71AAF456" w:tentative="1">
      <w:start w:val="1"/>
      <w:numFmt w:val="lowerLetter"/>
      <w:lvlText w:val="%3."/>
      <w:lvlJc w:val="left"/>
      <w:pPr>
        <w:tabs>
          <w:tab w:val="num" w:pos="2160"/>
        </w:tabs>
        <w:ind w:left="2160" w:hanging="360"/>
      </w:pPr>
    </w:lvl>
    <w:lvl w:ilvl="3" w:tplc="3A08BF4A" w:tentative="1">
      <w:start w:val="1"/>
      <w:numFmt w:val="lowerLetter"/>
      <w:lvlText w:val="%4."/>
      <w:lvlJc w:val="left"/>
      <w:pPr>
        <w:tabs>
          <w:tab w:val="num" w:pos="2880"/>
        </w:tabs>
        <w:ind w:left="2880" w:hanging="360"/>
      </w:pPr>
    </w:lvl>
    <w:lvl w:ilvl="4" w:tplc="31C6D4EE" w:tentative="1">
      <w:start w:val="1"/>
      <w:numFmt w:val="lowerLetter"/>
      <w:lvlText w:val="%5."/>
      <w:lvlJc w:val="left"/>
      <w:pPr>
        <w:tabs>
          <w:tab w:val="num" w:pos="3600"/>
        </w:tabs>
        <w:ind w:left="3600" w:hanging="360"/>
      </w:pPr>
    </w:lvl>
    <w:lvl w:ilvl="5" w:tplc="51E2D59C" w:tentative="1">
      <w:start w:val="1"/>
      <w:numFmt w:val="lowerLetter"/>
      <w:lvlText w:val="%6."/>
      <w:lvlJc w:val="left"/>
      <w:pPr>
        <w:tabs>
          <w:tab w:val="num" w:pos="4320"/>
        </w:tabs>
        <w:ind w:left="4320" w:hanging="360"/>
      </w:pPr>
    </w:lvl>
    <w:lvl w:ilvl="6" w:tplc="56A220A4" w:tentative="1">
      <w:start w:val="1"/>
      <w:numFmt w:val="lowerLetter"/>
      <w:lvlText w:val="%7."/>
      <w:lvlJc w:val="left"/>
      <w:pPr>
        <w:tabs>
          <w:tab w:val="num" w:pos="5040"/>
        </w:tabs>
        <w:ind w:left="5040" w:hanging="360"/>
      </w:pPr>
    </w:lvl>
    <w:lvl w:ilvl="7" w:tplc="899242F8" w:tentative="1">
      <w:start w:val="1"/>
      <w:numFmt w:val="lowerLetter"/>
      <w:lvlText w:val="%8."/>
      <w:lvlJc w:val="left"/>
      <w:pPr>
        <w:tabs>
          <w:tab w:val="num" w:pos="5760"/>
        </w:tabs>
        <w:ind w:left="5760" w:hanging="360"/>
      </w:pPr>
    </w:lvl>
    <w:lvl w:ilvl="8" w:tplc="79C8784A" w:tentative="1">
      <w:start w:val="1"/>
      <w:numFmt w:val="lowerLetter"/>
      <w:lvlText w:val="%9."/>
      <w:lvlJc w:val="left"/>
      <w:pPr>
        <w:tabs>
          <w:tab w:val="num" w:pos="6480"/>
        </w:tabs>
        <w:ind w:left="6480" w:hanging="360"/>
      </w:pPr>
    </w:lvl>
  </w:abstractNum>
  <w:abstractNum w:abstractNumId="11" w15:restartNumberingAfterBreak="0">
    <w:nsid w:val="1CD429C9"/>
    <w:multiLevelType w:val="hybridMultilevel"/>
    <w:tmpl w:val="93D0070E"/>
    <w:lvl w:ilvl="0" w:tplc="DF88E2EC">
      <w:start w:val="1"/>
      <w:numFmt w:val="lowerLetter"/>
      <w:lvlText w:val="%1."/>
      <w:lvlJc w:val="left"/>
      <w:pPr>
        <w:tabs>
          <w:tab w:val="num" w:pos="720"/>
        </w:tabs>
        <w:ind w:left="720" w:hanging="360"/>
      </w:pPr>
    </w:lvl>
    <w:lvl w:ilvl="1" w:tplc="0FE2933E" w:tentative="1">
      <w:start w:val="1"/>
      <w:numFmt w:val="lowerLetter"/>
      <w:lvlText w:val="%2."/>
      <w:lvlJc w:val="left"/>
      <w:pPr>
        <w:tabs>
          <w:tab w:val="num" w:pos="1440"/>
        </w:tabs>
        <w:ind w:left="1440" w:hanging="360"/>
      </w:pPr>
    </w:lvl>
    <w:lvl w:ilvl="2" w:tplc="15BC420E" w:tentative="1">
      <w:start w:val="1"/>
      <w:numFmt w:val="lowerLetter"/>
      <w:lvlText w:val="%3."/>
      <w:lvlJc w:val="left"/>
      <w:pPr>
        <w:tabs>
          <w:tab w:val="num" w:pos="2160"/>
        </w:tabs>
        <w:ind w:left="2160" w:hanging="360"/>
      </w:pPr>
    </w:lvl>
    <w:lvl w:ilvl="3" w:tplc="9634D70C" w:tentative="1">
      <w:start w:val="1"/>
      <w:numFmt w:val="lowerLetter"/>
      <w:lvlText w:val="%4."/>
      <w:lvlJc w:val="left"/>
      <w:pPr>
        <w:tabs>
          <w:tab w:val="num" w:pos="2880"/>
        </w:tabs>
        <w:ind w:left="2880" w:hanging="360"/>
      </w:pPr>
    </w:lvl>
    <w:lvl w:ilvl="4" w:tplc="754ED62C" w:tentative="1">
      <w:start w:val="1"/>
      <w:numFmt w:val="lowerLetter"/>
      <w:lvlText w:val="%5."/>
      <w:lvlJc w:val="left"/>
      <w:pPr>
        <w:tabs>
          <w:tab w:val="num" w:pos="3600"/>
        </w:tabs>
        <w:ind w:left="3600" w:hanging="360"/>
      </w:pPr>
    </w:lvl>
    <w:lvl w:ilvl="5" w:tplc="E4C4D1A8" w:tentative="1">
      <w:start w:val="1"/>
      <w:numFmt w:val="lowerLetter"/>
      <w:lvlText w:val="%6."/>
      <w:lvlJc w:val="left"/>
      <w:pPr>
        <w:tabs>
          <w:tab w:val="num" w:pos="4320"/>
        </w:tabs>
        <w:ind w:left="4320" w:hanging="360"/>
      </w:pPr>
    </w:lvl>
    <w:lvl w:ilvl="6" w:tplc="A5E83D04" w:tentative="1">
      <w:start w:val="1"/>
      <w:numFmt w:val="lowerLetter"/>
      <w:lvlText w:val="%7."/>
      <w:lvlJc w:val="left"/>
      <w:pPr>
        <w:tabs>
          <w:tab w:val="num" w:pos="5040"/>
        </w:tabs>
        <w:ind w:left="5040" w:hanging="360"/>
      </w:pPr>
    </w:lvl>
    <w:lvl w:ilvl="7" w:tplc="4AF0328A" w:tentative="1">
      <w:start w:val="1"/>
      <w:numFmt w:val="lowerLetter"/>
      <w:lvlText w:val="%8."/>
      <w:lvlJc w:val="left"/>
      <w:pPr>
        <w:tabs>
          <w:tab w:val="num" w:pos="5760"/>
        </w:tabs>
        <w:ind w:left="5760" w:hanging="360"/>
      </w:pPr>
    </w:lvl>
    <w:lvl w:ilvl="8" w:tplc="570E1CBA" w:tentative="1">
      <w:start w:val="1"/>
      <w:numFmt w:val="lowerLetter"/>
      <w:lvlText w:val="%9."/>
      <w:lvlJc w:val="left"/>
      <w:pPr>
        <w:tabs>
          <w:tab w:val="num" w:pos="6480"/>
        </w:tabs>
        <w:ind w:left="6480" w:hanging="360"/>
      </w:pPr>
    </w:lvl>
  </w:abstractNum>
  <w:abstractNum w:abstractNumId="12" w15:restartNumberingAfterBreak="0">
    <w:nsid w:val="1D2A7A14"/>
    <w:multiLevelType w:val="hybridMultilevel"/>
    <w:tmpl w:val="40D0FDBA"/>
    <w:lvl w:ilvl="0" w:tplc="73446FDE">
      <w:start w:val="1"/>
      <w:numFmt w:val="lowerLetter"/>
      <w:lvlText w:val="%1."/>
      <w:lvlJc w:val="left"/>
      <w:pPr>
        <w:tabs>
          <w:tab w:val="num" w:pos="720"/>
        </w:tabs>
        <w:ind w:left="720" w:hanging="360"/>
      </w:pPr>
    </w:lvl>
    <w:lvl w:ilvl="1" w:tplc="1A545B4A" w:tentative="1">
      <w:start w:val="1"/>
      <w:numFmt w:val="lowerLetter"/>
      <w:lvlText w:val="%2."/>
      <w:lvlJc w:val="left"/>
      <w:pPr>
        <w:tabs>
          <w:tab w:val="num" w:pos="1440"/>
        </w:tabs>
        <w:ind w:left="1440" w:hanging="360"/>
      </w:pPr>
    </w:lvl>
    <w:lvl w:ilvl="2" w:tplc="A002EA26" w:tentative="1">
      <w:start w:val="1"/>
      <w:numFmt w:val="lowerLetter"/>
      <w:lvlText w:val="%3."/>
      <w:lvlJc w:val="left"/>
      <w:pPr>
        <w:tabs>
          <w:tab w:val="num" w:pos="2160"/>
        </w:tabs>
        <w:ind w:left="2160" w:hanging="360"/>
      </w:pPr>
    </w:lvl>
    <w:lvl w:ilvl="3" w:tplc="67E2D8C6" w:tentative="1">
      <w:start w:val="1"/>
      <w:numFmt w:val="lowerLetter"/>
      <w:lvlText w:val="%4."/>
      <w:lvlJc w:val="left"/>
      <w:pPr>
        <w:tabs>
          <w:tab w:val="num" w:pos="2880"/>
        </w:tabs>
        <w:ind w:left="2880" w:hanging="360"/>
      </w:pPr>
    </w:lvl>
    <w:lvl w:ilvl="4" w:tplc="D0DC0354" w:tentative="1">
      <w:start w:val="1"/>
      <w:numFmt w:val="lowerLetter"/>
      <w:lvlText w:val="%5."/>
      <w:lvlJc w:val="left"/>
      <w:pPr>
        <w:tabs>
          <w:tab w:val="num" w:pos="3600"/>
        </w:tabs>
        <w:ind w:left="3600" w:hanging="360"/>
      </w:pPr>
    </w:lvl>
    <w:lvl w:ilvl="5" w:tplc="20444F3A" w:tentative="1">
      <w:start w:val="1"/>
      <w:numFmt w:val="lowerLetter"/>
      <w:lvlText w:val="%6."/>
      <w:lvlJc w:val="left"/>
      <w:pPr>
        <w:tabs>
          <w:tab w:val="num" w:pos="4320"/>
        </w:tabs>
        <w:ind w:left="4320" w:hanging="360"/>
      </w:pPr>
    </w:lvl>
    <w:lvl w:ilvl="6" w:tplc="D068BC3C" w:tentative="1">
      <w:start w:val="1"/>
      <w:numFmt w:val="lowerLetter"/>
      <w:lvlText w:val="%7."/>
      <w:lvlJc w:val="left"/>
      <w:pPr>
        <w:tabs>
          <w:tab w:val="num" w:pos="5040"/>
        </w:tabs>
        <w:ind w:left="5040" w:hanging="360"/>
      </w:pPr>
    </w:lvl>
    <w:lvl w:ilvl="7" w:tplc="F98C3020" w:tentative="1">
      <w:start w:val="1"/>
      <w:numFmt w:val="lowerLetter"/>
      <w:lvlText w:val="%8."/>
      <w:lvlJc w:val="left"/>
      <w:pPr>
        <w:tabs>
          <w:tab w:val="num" w:pos="5760"/>
        </w:tabs>
        <w:ind w:left="5760" w:hanging="360"/>
      </w:pPr>
    </w:lvl>
    <w:lvl w:ilvl="8" w:tplc="ADB0DB56" w:tentative="1">
      <w:start w:val="1"/>
      <w:numFmt w:val="lowerLetter"/>
      <w:lvlText w:val="%9."/>
      <w:lvlJc w:val="left"/>
      <w:pPr>
        <w:tabs>
          <w:tab w:val="num" w:pos="6480"/>
        </w:tabs>
        <w:ind w:left="6480" w:hanging="360"/>
      </w:pPr>
    </w:lvl>
  </w:abstractNum>
  <w:abstractNum w:abstractNumId="13" w15:restartNumberingAfterBreak="0">
    <w:nsid w:val="1EDE6533"/>
    <w:multiLevelType w:val="hybridMultilevel"/>
    <w:tmpl w:val="2CEE2534"/>
    <w:lvl w:ilvl="0" w:tplc="A5C88AA4">
      <w:start w:val="1"/>
      <w:numFmt w:val="lowerLetter"/>
      <w:lvlText w:val="%1."/>
      <w:lvlJc w:val="left"/>
      <w:pPr>
        <w:tabs>
          <w:tab w:val="num" w:pos="720"/>
        </w:tabs>
        <w:ind w:left="720" w:hanging="360"/>
      </w:pPr>
    </w:lvl>
    <w:lvl w:ilvl="1" w:tplc="5BB81186" w:tentative="1">
      <w:start w:val="1"/>
      <w:numFmt w:val="lowerLetter"/>
      <w:lvlText w:val="%2."/>
      <w:lvlJc w:val="left"/>
      <w:pPr>
        <w:tabs>
          <w:tab w:val="num" w:pos="1440"/>
        </w:tabs>
        <w:ind w:left="1440" w:hanging="360"/>
      </w:pPr>
    </w:lvl>
    <w:lvl w:ilvl="2" w:tplc="99D290FE" w:tentative="1">
      <w:start w:val="1"/>
      <w:numFmt w:val="lowerLetter"/>
      <w:lvlText w:val="%3."/>
      <w:lvlJc w:val="left"/>
      <w:pPr>
        <w:tabs>
          <w:tab w:val="num" w:pos="2160"/>
        </w:tabs>
        <w:ind w:left="2160" w:hanging="360"/>
      </w:pPr>
    </w:lvl>
    <w:lvl w:ilvl="3" w:tplc="E94453A8" w:tentative="1">
      <w:start w:val="1"/>
      <w:numFmt w:val="lowerLetter"/>
      <w:lvlText w:val="%4."/>
      <w:lvlJc w:val="left"/>
      <w:pPr>
        <w:tabs>
          <w:tab w:val="num" w:pos="2880"/>
        </w:tabs>
        <w:ind w:left="2880" w:hanging="360"/>
      </w:pPr>
    </w:lvl>
    <w:lvl w:ilvl="4" w:tplc="EEB66E9E" w:tentative="1">
      <w:start w:val="1"/>
      <w:numFmt w:val="lowerLetter"/>
      <w:lvlText w:val="%5."/>
      <w:lvlJc w:val="left"/>
      <w:pPr>
        <w:tabs>
          <w:tab w:val="num" w:pos="3600"/>
        </w:tabs>
        <w:ind w:left="3600" w:hanging="360"/>
      </w:pPr>
    </w:lvl>
    <w:lvl w:ilvl="5" w:tplc="2DF0D7FA" w:tentative="1">
      <w:start w:val="1"/>
      <w:numFmt w:val="lowerLetter"/>
      <w:lvlText w:val="%6."/>
      <w:lvlJc w:val="left"/>
      <w:pPr>
        <w:tabs>
          <w:tab w:val="num" w:pos="4320"/>
        </w:tabs>
        <w:ind w:left="4320" w:hanging="360"/>
      </w:pPr>
    </w:lvl>
    <w:lvl w:ilvl="6" w:tplc="4BB4A946" w:tentative="1">
      <w:start w:val="1"/>
      <w:numFmt w:val="lowerLetter"/>
      <w:lvlText w:val="%7."/>
      <w:lvlJc w:val="left"/>
      <w:pPr>
        <w:tabs>
          <w:tab w:val="num" w:pos="5040"/>
        </w:tabs>
        <w:ind w:left="5040" w:hanging="360"/>
      </w:pPr>
    </w:lvl>
    <w:lvl w:ilvl="7" w:tplc="87E62956" w:tentative="1">
      <w:start w:val="1"/>
      <w:numFmt w:val="lowerLetter"/>
      <w:lvlText w:val="%8."/>
      <w:lvlJc w:val="left"/>
      <w:pPr>
        <w:tabs>
          <w:tab w:val="num" w:pos="5760"/>
        </w:tabs>
        <w:ind w:left="5760" w:hanging="360"/>
      </w:pPr>
    </w:lvl>
    <w:lvl w:ilvl="8" w:tplc="1C4018C6" w:tentative="1">
      <w:start w:val="1"/>
      <w:numFmt w:val="lowerLetter"/>
      <w:lvlText w:val="%9."/>
      <w:lvlJc w:val="left"/>
      <w:pPr>
        <w:tabs>
          <w:tab w:val="num" w:pos="6480"/>
        </w:tabs>
        <w:ind w:left="6480" w:hanging="360"/>
      </w:pPr>
    </w:lvl>
  </w:abstractNum>
  <w:abstractNum w:abstractNumId="14" w15:restartNumberingAfterBreak="0">
    <w:nsid w:val="20A34BC7"/>
    <w:multiLevelType w:val="hybridMultilevel"/>
    <w:tmpl w:val="8DC41C96"/>
    <w:lvl w:ilvl="0" w:tplc="EB245546">
      <w:start w:val="1"/>
      <w:numFmt w:val="lowerLetter"/>
      <w:lvlText w:val="%1."/>
      <w:lvlJc w:val="left"/>
      <w:pPr>
        <w:tabs>
          <w:tab w:val="num" w:pos="720"/>
        </w:tabs>
        <w:ind w:left="720" w:hanging="360"/>
      </w:pPr>
    </w:lvl>
    <w:lvl w:ilvl="1" w:tplc="F536BE94" w:tentative="1">
      <w:start w:val="1"/>
      <w:numFmt w:val="lowerLetter"/>
      <w:lvlText w:val="%2."/>
      <w:lvlJc w:val="left"/>
      <w:pPr>
        <w:tabs>
          <w:tab w:val="num" w:pos="1440"/>
        </w:tabs>
        <w:ind w:left="1440" w:hanging="360"/>
      </w:pPr>
    </w:lvl>
    <w:lvl w:ilvl="2" w:tplc="AF40A39A" w:tentative="1">
      <w:start w:val="1"/>
      <w:numFmt w:val="lowerLetter"/>
      <w:lvlText w:val="%3."/>
      <w:lvlJc w:val="left"/>
      <w:pPr>
        <w:tabs>
          <w:tab w:val="num" w:pos="2160"/>
        </w:tabs>
        <w:ind w:left="2160" w:hanging="360"/>
      </w:pPr>
    </w:lvl>
    <w:lvl w:ilvl="3" w:tplc="D07CD498" w:tentative="1">
      <w:start w:val="1"/>
      <w:numFmt w:val="lowerLetter"/>
      <w:lvlText w:val="%4."/>
      <w:lvlJc w:val="left"/>
      <w:pPr>
        <w:tabs>
          <w:tab w:val="num" w:pos="2880"/>
        </w:tabs>
        <w:ind w:left="2880" w:hanging="360"/>
      </w:pPr>
    </w:lvl>
    <w:lvl w:ilvl="4" w:tplc="5E2E7E50" w:tentative="1">
      <w:start w:val="1"/>
      <w:numFmt w:val="lowerLetter"/>
      <w:lvlText w:val="%5."/>
      <w:lvlJc w:val="left"/>
      <w:pPr>
        <w:tabs>
          <w:tab w:val="num" w:pos="3600"/>
        </w:tabs>
        <w:ind w:left="3600" w:hanging="360"/>
      </w:pPr>
    </w:lvl>
    <w:lvl w:ilvl="5" w:tplc="49A46CC6" w:tentative="1">
      <w:start w:val="1"/>
      <w:numFmt w:val="lowerLetter"/>
      <w:lvlText w:val="%6."/>
      <w:lvlJc w:val="left"/>
      <w:pPr>
        <w:tabs>
          <w:tab w:val="num" w:pos="4320"/>
        </w:tabs>
        <w:ind w:left="4320" w:hanging="360"/>
      </w:pPr>
    </w:lvl>
    <w:lvl w:ilvl="6" w:tplc="7AB4EA86" w:tentative="1">
      <w:start w:val="1"/>
      <w:numFmt w:val="lowerLetter"/>
      <w:lvlText w:val="%7."/>
      <w:lvlJc w:val="left"/>
      <w:pPr>
        <w:tabs>
          <w:tab w:val="num" w:pos="5040"/>
        </w:tabs>
        <w:ind w:left="5040" w:hanging="360"/>
      </w:pPr>
    </w:lvl>
    <w:lvl w:ilvl="7" w:tplc="990250C0" w:tentative="1">
      <w:start w:val="1"/>
      <w:numFmt w:val="lowerLetter"/>
      <w:lvlText w:val="%8."/>
      <w:lvlJc w:val="left"/>
      <w:pPr>
        <w:tabs>
          <w:tab w:val="num" w:pos="5760"/>
        </w:tabs>
        <w:ind w:left="5760" w:hanging="360"/>
      </w:pPr>
    </w:lvl>
    <w:lvl w:ilvl="8" w:tplc="5C1E6A4A" w:tentative="1">
      <w:start w:val="1"/>
      <w:numFmt w:val="lowerLetter"/>
      <w:lvlText w:val="%9."/>
      <w:lvlJc w:val="left"/>
      <w:pPr>
        <w:tabs>
          <w:tab w:val="num" w:pos="6480"/>
        </w:tabs>
        <w:ind w:left="6480" w:hanging="360"/>
      </w:pPr>
    </w:lvl>
  </w:abstractNum>
  <w:abstractNum w:abstractNumId="15" w15:restartNumberingAfterBreak="0">
    <w:nsid w:val="25CC4C2B"/>
    <w:multiLevelType w:val="hybridMultilevel"/>
    <w:tmpl w:val="8D7EA62C"/>
    <w:lvl w:ilvl="0" w:tplc="6944CBD6">
      <w:start w:val="1"/>
      <w:numFmt w:val="lowerLetter"/>
      <w:lvlText w:val="%1."/>
      <w:lvlJc w:val="left"/>
      <w:pPr>
        <w:tabs>
          <w:tab w:val="num" w:pos="720"/>
        </w:tabs>
        <w:ind w:left="720" w:hanging="360"/>
      </w:pPr>
    </w:lvl>
    <w:lvl w:ilvl="1" w:tplc="7EE0C950" w:tentative="1">
      <w:start w:val="1"/>
      <w:numFmt w:val="lowerLetter"/>
      <w:lvlText w:val="%2."/>
      <w:lvlJc w:val="left"/>
      <w:pPr>
        <w:tabs>
          <w:tab w:val="num" w:pos="1440"/>
        </w:tabs>
        <w:ind w:left="1440" w:hanging="360"/>
      </w:pPr>
    </w:lvl>
    <w:lvl w:ilvl="2" w:tplc="9DCAC220" w:tentative="1">
      <w:start w:val="1"/>
      <w:numFmt w:val="lowerLetter"/>
      <w:lvlText w:val="%3."/>
      <w:lvlJc w:val="left"/>
      <w:pPr>
        <w:tabs>
          <w:tab w:val="num" w:pos="2160"/>
        </w:tabs>
        <w:ind w:left="2160" w:hanging="360"/>
      </w:pPr>
    </w:lvl>
    <w:lvl w:ilvl="3" w:tplc="ED30F9EE" w:tentative="1">
      <w:start w:val="1"/>
      <w:numFmt w:val="lowerLetter"/>
      <w:lvlText w:val="%4."/>
      <w:lvlJc w:val="left"/>
      <w:pPr>
        <w:tabs>
          <w:tab w:val="num" w:pos="2880"/>
        </w:tabs>
        <w:ind w:left="2880" w:hanging="360"/>
      </w:pPr>
    </w:lvl>
    <w:lvl w:ilvl="4" w:tplc="A27011CE" w:tentative="1">
      <w:start w:val="1"/>
      <w:numFmt w:val="lowerLetter"/>
      <w:lvlText w:val="%5."/>
      <w:lvlJc w:val="left"/>
      <w:pPr>
        <w:tabs>
          <w:tab w:val="num" w:pos="3600"/>
        </w:tabs>
        <w:ind w:left="3600" w:hanging="360"/>
      </w:pPr>
    </w:lvl>
    <w:lvl w:ilvl="5" w:tplc="9174B918" w:tentative="1">
      <w:start w:val="1"/>
      <w:numFmt w:val="lowerLetter"/>
      <w:lvlText w:val="%6."/>
      <w:lvlJc w:val="left"/>
      <w:pPr>
        <w:tabs>
          <w:tab w:val="num" w:pos="4320"/>
        </w:tabs>
        <w:ind w:left="4320" w:hanging="360"/>
      </w:pPr>
    </w:lvl>
    <w:lvl w:ilvl="6" w:tplc="73284E00" w:tentative="1">
      <w:start w:val="1"/>
      <w:numFmt w:val="lowerLetter"/>
      <w:lvlText w:val="%7."/>
      <w:lvlJc w:val="left"/>
      <w:pPr>
        <w:tabs>
          <w:tab w:val="num" w:pos="5040"/>
        </w:tabs>
        <w:ind w:left="5040" w:hanging="360"/>
      </w:pPr>
    </w:lvl>
    <w:lvl w:ilvl="7" w:tplc="D6F298B6" w:tentative="1">
      <w:start w:val="1"/>
      <w:numFmt w:val="lowerLetter"/>
      <w:lvlText w:val="%8."/>
      <w:lvlJc w:val="left"/>
      <w:pPr>
        <w:tabs>
          <w:tab w:val="num" w:pos="5760"/>
        </w:tabs>
        <w:ind w:left="5760" w:hanging="360"/>
      </w:pPr>
    </w:lvl>
    <w:lvl w:ilvl="8" w:tplc="296690E2" w:tentative="1">
      <w:start w:val="1"/>
      <w:numFmt w:val="lowerLetter"/>
      <w:lvlText w:val="%9."/>
      <w:lvlJc w:val="left"/>
      <w:pPr>
        <w:tabs>
          <w:tab w:val="num" w:pos="6480"/>
        </w:tabs>
        <w:ind w:left="6480" w:hanging="360"/>
      </w:pPr>
    </w:lvl>
  </w:abstractNum>
  <w:abstractNum w:abstractNumId="16" w15:restartNumberingAfterBreak="0">
    <w:nsid w:val="2CE921CD"/>
    <w:multiLevelType w:val="hybridMultilevel"/>
    <w:tmpl w:val="DFA8C5F0"/>
    <w:lvl w:ilvl="0" w:tplc="07A4948A">
      <w:start w:val="1"/>
      <w:numFmt w:val="lowerLetter"/>
      <w:lvlText w:val="%1."/>
      <w:lvlJc w:val="left"/>
      <w:pPr>
        <w:tabs>
          <w:tab w:val="num" w:pos="720"/>
        </w:tabs>
        <w:ind w:left="720" w:hanging="360"/>
      </w:pPr>
    </w:lvl>
    <w:lvl w:ilvl="1" w:tplc="F942F8E4" w:tentative="1">
      <w:start w:val="1"/>
      <w:numFmt w:val="lowerLetter"/>
      <w:lvlText w:val="%2."/>
      <w:lvlJc w:val="left"/>
      <w:pPr>
        <w:tabs>
          <w:tab w:val="num" w:pos="1440"/>
        </w:tabs>
        <w:ind w:left="1440" w:hanging="360"/>
      </w:pPr>
    </w:lvl>
    <w:lvl w:ilvl="2" w:tplc="0D60A01C" w:tentative="1">
      <w:start w:val="1"/>
      <w:numFmt w:val="lowerLetter"/>
      <w:lvlText w:val="%3."/>
      <w:lvlJc w:val="left"/>
      <w:pPr>
        <w:tabs>
          <w:tab w:val="num" w:pos="2160"/>
        </w:tabs>
        <w:ind w:left="2160" w:hanging="360"/>
      </w:pPr>
    </w:lvl>
    <w:lvl w:ilvl="3" w:tplc="BF62CAA6" w:tentative="1">
      <w:start w:val="1"/>
      <w:numFmt w:val="lowerLetter"/>
      <w:lvlText w:val="%4."/>
      <w:lvlJc w:val="left"/>
      <w:pPr>
        <w:tabs>
          <w:tab w:val="num" w:pos="2880"/>
        </w:tabs>
        <w:ind w:left="2880" w:hanging="360"/>
      </w:pPr>
    </w:lvl>
    <w:lvl w:ilvl="4" w:tplc="D02470EC" w:tentative="1">
      <w:start w:val="1"/>
      <w:numFmt w:val="lowerLetter"/>
      <w:lvlText w:val="%5."/>
      <w:lvlJc w:val="left"/>
      <w:pPr>
        <w:tabs>
          <w:tab w:val="num" w:pos="3600"/>
        </w:tabs>
        <w:ind w:left="3600" w:hanging="360"/>
      </w:pPr>
    </w:lvl>
    <w:lvl w:ilvl="5" w:tplc="698A6D4E" w:tentative="1">
      <w:start w:val="1"/>
      <w:numFmt w:val="lowerLetter"/>
      <w:lvlText w:val="%6."/>
      <w:lvlJc w:val="left"/>
      <w:pPr>
        <w:tabs>
          <w:tab w:val="num" w:pos="4320"/>
        </w:tabs>
        <w:ind w:left="4320" w:hanging="360"/>
      </w:pPr>
    </w:lvl>
    <w:lvl w:ilvl="6" w:tplc="BF5CBACE" w:tentative="1">
      <w:start w:val="1"/>
      <w:numFmt w:val="lowerLetter"/>
      <w:lvlText w:val="%7."/>
      <w:lvlJc w:val="left"/>
      <w:pPr>
        <w:tabs>
          <w:tab w:val="num" w:pos="5040"/>
        </w:tabs>
        <w:ind w:left="5040" w:hanging="360"/>
      </w:pPr>
    </w:lvl>
    <w:lvl w:ilvl="7" w:tplc="12F80B9C" w:tentative="1">
      <w:start w:val="1"/>
      <w:numFmt w:val="lowerLetter"/>
      <w:lvlText w:val="%8."/>
      <w:lvlJc w:val="left"/>
      <w:pPr>
        <w:tabs>
          <w:tab w:val="num" w:pos="5760"/>
        </w:tabs>
        <w:ind w:left="5760" w:hanging="360"/>
      </w:pPr>
    </w:lvl>
    <w:lvl w:ilvl="8" w:tplc="B636E2B6" w:tentative="1">
      <w:start w:val="1"/>
      <w:numFmt w:val="lowerLetter"/>
      <w:lvlText w:val="%9."/>
      <w:lvlJc w:val="left"/>
      <w:pPr>
        <w:tabs>
          <w:tab w:val="num" w:pos="6480"/>
        </w:tabs>
        <w:ind w:left="6480" w:hanging="360"/>
      </w:pPr>
    </w:lvl>
  </w:abstractNum>
  <w:abstractNum w:abstractNumId="17" w15:restartNumberingAfterBreak="0">
    <w:nsid w:val="307952E8"/>
    <w:multiLevelType w:val="hybridMultilevel"/>
    <w:tmpl w:val="C87CF7EC"/>
    <w:lvl w:ilvl="0" w:tplc="B984836C">
      <w:start w:val="1"/>
      <w:numFmt w:val="lowerLetter"/>
      <w:lvlText w:val="%1."/>
      <w:lvlJc w:val="left"/>
      <w:pPr>
        <w:tabs>
          <w:tab w:val="num" w:pos="720"/>
        </w:tabs>
        <w:ind w:left="720" w:hanging="360"/>
      </w:pPr>
    </w:lvl>
    <w:lvl w:ilvl="1" w:tplc="2988CBB2" w:tentative="1">
      <w:start w:val="1"/>
      <w:numFmt w:val="lowerLetter"/>
      <w:lvlText w:val="%2."/>
      <w:lvlJc w:val="left"/>
      <w:pPr>
        <w:tabs>
          <w:tab w:val="num" w:pos="1440"/>
        </w:tabs>
        <w:ind w:left="1440" w:hanging="360"/>
      </w:pPr>
    </w:lvl>
    <w:lvl w:ilvl="2" w:tplc="074E7C30" w:tentative="1">
      <w:start w:val="1"/>
      <w:numFmt w:val="lowerLetter"/>
      <w:lvlText w:val="%3."/>
      <w:lvlJc w:val="left"/>
      <w:pPr>
        <w:tabs>
          <w:tab w:val="num" w:pos="2160"/>
        </w:tabs>
        <w:ind w:left="2160" w:hanging="360"/>
      </w:pPr>
    </w:lvl>
    <w:lvl w:ilvl="3" w:tplc="ABE89610" w:tentative="1">
      <w:start w:val="1"/>
      <w:numFmt w:val="lowerLetter"/>
      <w:lvlText w:val="%4."/>
      <w:lvlJc w:val="left"/>
      <w:pPr>
        <w:tabs>
          <w:tab w:val="num" w:pos="2880"/>
        </w:tabs>
        <w:ind w:left="2880" w:hanging="360"/>
      </w:pPr>
    </w:lvl>
    <w:lvl w:ilvl="4" w:tplc="4A028156" w:tentative="1">
      <w:start w:val="1"/>
      <w:numFmt w:val="lowerLetter"/>
      <w:lvlText w:val="%5."/>
      <w:lvlJc w:val="left"/>
      <w:pPr>
        <w:tabs>
          <w:tab w:val="num" w:pos="3600"/>
        </w:tabs>
        <w:ind w:left="3600" w:hanging="360"/>
      </w:pPr>
    </w:lvl>
    <w:lvl w:ilvl="5" w:tplc="5F64F614" w:tentative="1">
      <w:start w:val="1"/>
      <w:numFmt w:val="lowerLetter"/>
      <w:lvlText w:val="%6."/>
      <w:lvlJc w:val="left"/>
      <w:pPr>
        <w:tabs>
          <w:tab w:val="num" w:pos="4320"/>
        </w:tabs>
        <w:ind w:left="4320" w:hanging="360"/>
      </w:pPr>
    </w:lvl>
    <w:lvl w:ilvl="6" w:tplc="1D7EBF20" w:tentative="1">
      <w:start w:val="1"/>
      <w:numFmt w:val="lowerLetter"/>
      <w:lvlText w:val="%7."/>
      <w:lvlJc w:val="left"/>
      <w:pPr>
        <w:tabs>
          <w:tab w:val="num" w:pos="5040"/>
        </w:tabs>
        <w:ind w:left="5040" w:hanging="360"/>
      </w:pPr>
    </w:lvl>
    <w:lvl w:ilvl="7" w:tplc="D4C88266" w:tentative="1">
      <w:start w:val="1"/>
      <w:numFmt w:val="lowerLetter"/>
      <w:lvlText w:val="%8."/>
      <w:lvlJc w:val="left"/>
      <w:pPr>
        <w:tabs>
          <w:tab w:val="num" w:pos="5760"/>
        </w:tabs>
        <w:ind w:left="5760" w:hanging="360"/>
      </w:pPr>
    </w:lvl>
    <w:lvl w:ilvl="8" w:tplc="2BE0B21C" w:tentative="1">
      <w:start w:val="1"/>
      <w:numFmt w:val="lowerLetter"/>
      <w:lvlText w:val="%9."/>
      <w:lvlJc w:val="left"/>
      <w:pPr>
        <w:tabs>
          <w:tab w:val="num" w:pos="6480"/>
        </w:tabs>
        <w:ind w:left="6480" w:hanging="360"/>
      </w:pPr>
    </w:lvl>
  </w:abstractNum>
  <w:abstractNum w:abstractNumId="18" w15:restartNumberingAfterBreak="0">
    <w:nsid w:val="317D4920"/>
    <w:multiLevelType w:val="hybridMultilevel"/>
    <w:tmpl w:val="45D6988E"/>
    <w:lvl w:ilvl="0" w:tplc="2AF8ED94">
      <w:start w:val="1"/>
      <w:numFmt w:val="lowerLetter"/>
      <w:lvlText w:val="%1."/>
      <w:lvlJc w:val="left"/>
      <w:pPr>
        <w:tabs>
          <w:tab w:val="num" w:pos="720"/>
        </w:tabs>
        <w:ind w:left="720" w:hanging="360"/>
      </w:pPr>
    </w:lvl>
    <w:lvl w:ilvl="1" w:tplc="E84AFA0C" w:tentative="1">
      <w:start w:val="1"/>
      <w:numFmt w:val="lowerLetter"/>
      <w:lvlText w:val="%2."/>
      <w:lvlJc w:val="left"/>
      <w:pPr>
        <w:tabs>
          <w:tab w:val="num" w:pos="1440"/>
        </w:tabs>
        <w:ind w:left="1440" w:hanging="360"/>
      </w:pPr>
    </w:lvl>
    <w:lvl w:ilvl="2" w:tplc="5CEA050E" w:tentative="1">
      <w:start w:val="1"/>
      <w:numFmt w:val="lowerLetter"/>
      <w:lvlText w:val="%3."/>
      <w:lvlJc w:val="left"/>
      <w:pPr>
        <w:tabs>
          <w:tab w:val="num" w:pos="2160"/>
        </w:tabs>
        <w:ind w:left="2160" w:hanging="360"/>
      </w:pPr>
    </w:lvl>
    <w:lvl w:ilvl="3" w:tplc="22EACE1C" w:tentative="1">
      <w:start w:val="1"/>
      <w:numFmt w:val="lowerLetter"/>
      <w:lvlText w:val="%4."/>
      <w:lvlJc w:val="left"/>
      <w:pPr>
        <w:tabs>
          <w:tab w:val="num" w:pos="2880"/>
        </w:tabs>
        <w:ind w:left="2880" w:hanging="360"/>
      </w:pPr>
    </w:lvl>
    <w:lvl w:ilvl="4" w:tplc="7FB84BA4" w:tentative="1">
      <w:start w:val="1"/>
      <w:numFmt w:val="lowerLetter"/>
      <w:lvlText w:val="%5."/>
      <w:lvlJc w:val="left"/>
      <w:pPr>
        <w:tabs>
          <w:tab w:val="num" w:pos="3600"/>
        </w:tabs>
        <w:ind w:left="3600" w:hanging="360"/>
      </w:pPr>
    </w:lvl>
    <w:lvl w:ilvl="5" w:tplc="45D8FD6C" w:tentative="1">
      <w:start w:val="1"/>
      <w:numFmt w:val="lowerLetter"/>
      <w:lvlText w:val="%6."/>
      <w:lvlJc w:val="left"/>
      <w:pPr>
        <w:tabs>
          <w:tab w:val="num" w:pos="4320"/>
        </w:tabs>
        <w:ind w:left="4320" w:hanging="360"/>
      </w:pPr>
    </w:lvl>
    <w:lvl w:ilvl="6" w:tplc="C6B6DA6A" w:tentative="1">
      <w:start w:val="1"/>
      <w:numFmt w:val="lowerLetter"/>
      <w:lvlText w:val="%7."/>
      <w:lvlJc w:val="left"/>
      <w:pPr>
        <w:tabs>
          <w:tab w:val="num" w:pos="5040"/>
        </w:tabs>
        <w:ind w:left="5040" w:hanging="360"/>
      </w:pPr>
    </w:lvl>
    <w:lvl w:ilvl="7" w:tplc="BA1A00DC" w:tentative="1">
      <w:start w:val="1"/>
      <w:numFmt w:val="lowerLetter"/>
      <w:lvlText w:val="%8."/>
      <w:lvlJc w:val="left"/>
      <w:pPr>
        <w:tabs>
          <w:tab w:val="num" w:pos="5760"/>
        </w:tabs>
        <w:ind w:left="5760" w:hanging="360"/>
      </w:pPr>
    </w:lvl>
    <w:lvl w:ilvl="8" w:tplc="6294442E" w:tentative="1">
      <w:start w:val="1"/>
      <w:numFmt w:val="lowerLetter"/>
      <w:lvlText w:val="%9."/>
      <w:lvlJc w:val="left"/>
      <w:pPr>
        <w:tabs>
          <w:tab w:val="num" w:pos="6480"/>
        </w:tabs>
        <w:ind w:left="6480" w:hanging="360"/>
      </w:pPr>
    </w:lvl>
  </w:abstractNum>
  <w:abstractNum w:abstractNumId="19" w15:restartNumberingAfterBreak="0">
    <w:nsid w:val="32896178"/>
    <w:multiLevelType w:val="hybridMultilevel"/>
    <w:tmpl w:val="F2323334"/>
    <w:lvl w:ilvl="0" w:tplc="E1B0CD6C">
      <w:start w:val="1"/>
      <w:numFmt w:val="lowerLetter"/>
      <w:lvlText w:val="%1."/>
      <w:lvlJc w:val="left"/>
      <w:pPr>
        <w:tabs>
          <w:tab w:val="num" w:pos="720"/>
        </w:tabs>
        <w:ind w:left="720" w:hanging="360"/>
      </w:pPr>
    </w:lvl>
    <w:lvl w:ilvl="1" w:tplc="3AF8BA26" w:tentative="1">
      <w:start w:val="1"/>
      <w:numFmt w:val="lowerLetter"/>
      <w:lvlText w:val="%2."/>
      <w:lvlJc w:val="left"/>
      <w:pPr>
        <w:tabs>
          <w:tab w:val="num" w:pos="1440"/>
        </w:tabs>
        <w:ind w:left="1440" w:hanging="360"/>
      </w:pPr>
    </w:lvl>
    <w:lvl w:ilvl="2" w:tplc="BC78E33A" w:tentative="1">
      <w:start w:val="1"/>
      <w:numFmt w:val="lowerLetter"/>
      <w:lvlText w:val="%3."/>
      <w:lvlJc w:val="left"/>
      <w:pPr>
        <w:tabs>
          <w:tab w:val="num" w:pos="2160"/>
        </w:tabs>
        <w:ind w:left="2160" w:hanging="360"/>
      </w:pPr>
    </w:lvl>
    <w:lvl w:ilvl="3" w:tplc="D8D03540" w:tentative="1">
      <w:start w:val="1"/>
      <w:numFmt w:val="lowerLetter"/>
      <w:lvlText w:val="%4."/>
      <w:lvlJc w:val="left"/>
      <w:pPr>
        <w:tabs>
          <w:tab w:val="num" w:pos="2880"/>
        </w:tabs>
        <w:ind w:left="2880" w:hanging="360"/>
      </w:pPr>
    </w:lvl>
    <w:lvl w:ilvl="4" w:tplc="2B608DAC" w:tentative="1">
      <w:start w:val="1"/>
      <w:numFmt w:val="lowerLetter"/>
      <w:lvlText w:val="%5."/>
      <w:lvlJc w:val="left"/>
      <w:pPr>
        <w:tabs>
          <w:tab w:val="num" w:pos="3600"/>
        </w:tabs>
        <w:ind w:left="3600" w:hanging="360"/>
      </w:pPr>
    </w:lvl>
    <w:lvl w:ilvl="5" w:tplc="8AEC1F5C" w:tentative="1">
      <w:start w:val="1"/>
      <w:numFmt w:val="lowerLetter"/>
      <w:lvlText w:val="%6."/>
      <w:lvlJc w:val="left"/>
      <w:pPr>
        <w:tabs>
          <w:tab w:val="num" w:pos="4320"/>
        </w:tabs>
        <w:ind w:left="4320" w:hanging="360"/>
      </w:pPr>
    </w:lvl>
    <w:lvl w:ilvl="6" w:tplc="6472D5AC" w:tentative="1">
      <w:start w:val="1"/>
      <w:numFmt w:val="lowerLetter"/>
      <w:lvlText w:val="%7."/>
      <w:lvlJc w:val="left"/>
      <w:pPr>
        <w:tabs>
          <w:tab w:val="num" w:pos="5040"/>
        </w:tabs>
        <w:ind w:left="5040" w:hanging="360"/>
      </w:pPr>
    </w:lvl>
    <w:lvl w:ilvl="7" w:tplc="B3B8526A" w:tentative="1">
      <w:start w:val="1"/>
      <w:numFmt w:val="lowerLetter"/>
      <w:lvlText w:val="%8."/>
      <w:lvlJc w:val="left"/>
      <w:pPr>
        <w:tabs>
          <w:tab w:val="num" w:pos="5760"/>
        </w:tabs>
        <w:ind w:left="5760" w:hanging="360"/>
      </w:pPr>
    </w:lvl>
    <w:lvl w:ilvl="8" w:tplc="FBE8834A" w:tentative="1">
      <w:start w:val="1"/>
      <w:numFmt w:val="lowerLetter"/>
      <w:lvlText w:val="%9."/>
      <w:lvlJc w:val="left"/>
      <w:pPr>
        <w:tabs>
          <w:tab w:val="num" w:pos="6480"/>
        </w:tabs>
        <w:ind w:left="6480" w:hanging="360"/>
      </w:pPr>
    </w:lvl>
  </w:abstractNum>
  <w:abstractNum w:abstractNumId="20" w15:restartNumberingAfterBreak="0">
    <w:nsid w:val="344A37DD"/>
    <w:multiLevelType w:val="hybridMultilevel"/>
    <w:tmpl w:val="8A2C325C"/>
    <w:lvl w:ilvl="0" w:tplc="5D9ED86E">
      <w:start w:val="1"/>
      <w:numFmt w:val="lowerLetter"/>
      <w:lvlText w:val="%1."/>
      <w:lvlJc w:val="left"/>
      <w:pPr>
        <w:tabs>
          <w:tab w:val="num" w:pos="720"/>
        </w:tabs>
        <w:ind w:left="720" w:hanging="360"/>
      </w:pPr>
    </w:lvl>
    <w:lvl w:ilvl="1" w:tplc="7B98F992" w:tentative="1">
      <w:start w:val="1"/>
      <w:numFmt w:val="lowerLetter"/>
      <w:lvlText w:val="%2."/>
      <w:lvlJc w:val="left"/>
      <w:pPr>
        <w:tabs>
          <w:tab w:val="num" w:pos="1440"/>
        </w:tabs>
        <w:ind w:left="1440" w:hanging="360"/>
      </w:pPr>
    </w:lvl>
    <w:lvl w:ilvl="2" w:tplc="0040E8E6" w:tentative="1">
      <w:start w:val="1"/>
      <w:numFmt w:val="lowerLetter"/>
      <w:lvlText w:val="%3."/>
      <w:lvlJc w:val="left"/>
      <w:pPr>
        <w:tabs>
          <w:tab w:val="num" w:pos="2160"/>
        </w:tabs>
        <w:ind w:left="2160" w:hanging="360"/>
      </w:pPr>
    </w:lvl>
    <w:lvl w:ilvl="3" w:tplc="85989C36" w:tentative="1">
      <w:start w:val="1"/>
      <w:numFmt w:val="lowerLetter"/>
      <w:lvlText w:val="%4."/>
      <w:lvlJc w:val="left"/>
      <w:pPr>
        <w:tabs>
          <w:tab w:val="num" w:pos="2880"/>
        </w:tabs>
        <w:ind w:left="2880" w:hanging="360"/>
      </w:pPr>
    </w:lvl>
    <w:lvl w:ilvl="4" w:tplc="5DC47FFA" w:tentative="1">
      <w:start w:val="1"/>
      <w:numFmt w:val="lowerLetter"/>
      <w:lvlText w:val="%5."/>
      <w:lvlJc w:val="left"/>
      <w:pPr>
        <w:tabs>
          <w:tab w:val="num" w:pos="3600"/>
        </w:tabs>
        <w:ind w:left="3600" w:hanging="360"/>
      </w:pPr>
    </w:lvl>
    <w:lvl w:ilvl="5" w:tplc="0096D548" w:tentative="1">
      <w:start w:val="1"/>
      <w:numFmt w:val="lowerLetter"/>
      <w:lvlText w:val="%6."/>
      <w:lvlJc w:val="left"/>
      <w:pPr>
        <w:tabs>
          <w:tab w:val="num" w:pos="4320"/>
        </w:tabs>
        <w:ind w:left="4320" w:hanging="360"/>
      </w:pPr>
    </w:lvl>
    <w:lvl w:ilvl="6" w:tplc="BC5EE7F8" w:tentative="1">
      <w:start w:val="1"/>
      <w:numFmt w:val="lowerLetter"/>
      <w:lvlText w:val="%7."/>
      <w:lvlJc w:val="left"/>
      <w:pPr>
        <w:tabs>
          <w:tab w:val="num" w:pos="5040"/>
        </w:tabs>
        <w:ind w:left="5040" w:hanging="360"/>
      </w:pPr>
    </w:lvl>
    <w:lvl w:ilvl="7" w:tplc="CD189EDA" w:tentative="1">
      <w:start w:val="1"/>
      <w:numFmt w:val="lowerLetter"/>
      <w:lvlText w:val="%8."/>
      <w:lvlJc w:val="left"/>
      <w:pPr>
        <w:tabs>
          <w:tab w:val="num" w:pos="5760"/>
        </w:tabs>
        <w:ind w:left="5760" w:hanging="360"/>
      </w:pPr>
    </w:lvl>
    <w:lvl w:ilvl="8" w:tplc="79A89C92" w:tentative="1">
      <w:start w:val="1"/>
      <w:numFmt w:val="lowerLetter"/>
      <w:lvlText w:val="%9."/>
      <w:lvlJc w:val="left"/>
      <w:pPr>
        <w:tabs>
          <w:tab w:val="num" w:pos="6480"/>
        </w:tabs>
        <w:ind w:left="6480" w:hanging="360"/>
      </w:pPr>
    </w:lvl>
  </w:abstractNum>
  <w:abstractNum w:abstractNumId="21" w15:restartNumberingAfterBreak="0">
    <w:nsid w:val="345F5F7D"/>
    <w:multiLevelType w:val="hybridMultilevel"/>
    <w:tmpl w:val="2BA6056E"/>
    <w:lvl w:ilvl="0" w:tplc="96C8E07A">
      <w:start w:val="1"/>
      <w:numFmt w:val="lowerLetter"/>
      <w:lvlText w:val="%1."/>
      <w:lvlJc w:val="left"/>
      <w:pPr>
        <w:tabs>
          <w:tab w:val="num" w:pos="720"/>
        </w:tabs>
        <w:ind w:left="720" w:hanging="360"/>
      </w:pPr>
    </w:lvl>
    <w:lvl w:ilvl="1" w:tplc="2DFEC1CC" w:tentative="1">
      <w:start w:val="1"/>
      <w:numFmt w:val="lowerLetter"/>
      <w:lvlText w:val="%2."/>
      <w:lvlJc w:val="left"/>
      <w:pPr>
        <w:tabs>
          <w:tab w:val="num" w:pos="1440"/>
        </w:tabs>
        <w:ind w:left="1440" w:hanging="360"/>
      </w:pPr>
    </w:lvl>
    <w:lvl w:ilvl="2" w:tplc="2E2E0946" w:tentative="1">
      <w:start w:val="1"/>
      <w:numFmt w:val="lowerLetter"/>
      <w:lvlText w:val="%3."/>
      <w:lvlJc w:val="left"/>
      <w:pPr>
        <w:tabs>
          <w:tab w:val="num" w:pos="2160"/>
        </w:tabs>
        <w:ind w:left="2160" w:hanging="360"/>
      </w:pPr>
    </w:lvl>
    <w:lvl w:ilvl="3" w:tplc="2C0AF988" w:tentative="1">
      <w:start w:val="1"/>
      <w:numFmt w:val="lowerLetter"/>
      <w:lvlText w:val="%4."/>
      <w:lvlJc w:val="left"/>
      <w:pPr>
        <w:tabs>
          <w:tab w:val="num" w:pos="2880"/>
        </w:tabs>
        <w:ind w:left="2880" w:hanging="360"/>
      </w:pPr>
    </w:lvl>
    <w:lvl w:ilvl="4" w:tplc="76CC0BD8" w:tentative="1">
      <w:start w:val="1"/>
      <w:numFmt w:val="lowerLetter"/>
      <w:lvlText w:val="%5."/>
      <w:lvlJc w:val="left"/>
      <w:pPr>
        <w:tabs>
          <w:tab w:val="num" w:pos="3600"/>
        </w:tabs>
        <w:ind w:left="3600" w:hanging="360"/>
      </w:pPr>
    </w:lvl>
    <w:lvl w:ilvl="5" w:tplc="CFDA76C6" w:tentative="1">
      <w:start w:val="1"/>
      <w:numFmt w:val="lowerLetter"/>
      <w:lvlText w:val="%6."/>
      <w:lvlJc w:val="left"/>
      <w:pPr>
        <w:tabs>
          <w:tab w:val="num" w:pos="4320"/>
        </w:tabs>
        <w:ind w:left="4320" w:hanging="360"/>
      </w:pPr>
    </w:lvl>
    <w:lvl w:ilvl="6" w:tplc="F900174C" w:tentative="1">
      <w:start w:val="1"/>
      <w:numFmt w:val="lowerLetter"/>
      <w:lvlText w:val="%7."/>
      <w:lvlJc w:val="left"/>
      <w:pPr>
        <w:tabs>
          <w:tab w:val="num" w:pos="5040"/>
        </w:tabs>
        <w:ind w:left="5040" w:hanging="360"/>
      </w:pPr>
    </w:lvl>
    <w:lvl w:ilvl="7" w:tplc="FC1418B0" w:tentative="1">
      <w:start w:val="1"/>
      <w:numFmt w:val="lowerLetter"/>
      <w:lvlText w:val="%8."/>
      <w:lvlJc w:val="left"/>
      <w:pPr>
        <w:tabs>
          <w:tab w:val="num" w:pos="5760"/>
        </w:tabs>
        <w:ind w:left="5760" w:hanging="360"/>
      </w:pPr>
    </w:lvl>
    <w:lvl w:ilvl="8" w:tplc="77128C68" w:tentative="1">
      <w:start w:val="1"/>
      <w:numFmt w:val="lowerLetter"/>
      <w:lvlText w:val="%9."/>
      <w:lvlJc w:val="left"/>
      <w:pPr>
        <w:tabs>
          <w:tab w:val="num" w:pos="6480"/>
        </w:tabs>
        <w:ind w:left="6480" w:hanging="360"/>
      </w:pPr>
    </w:lvl>
  </w:abstractNum>
  <w:abstractNum w:abstractNumId="22" w15:restartNumberingAfterBreak="0">
    <w:nsid w:val="3C345CA3"/>
    <w:multiLevelType w:val="hybridMultilevel"/>
    <w:tmpl w:val="50F2D782"/>
    <w:lvl w:ilvl="0" w:tplc="149CFE62">
      <w:start w:val="1"/>
      <w:numFmt w:val="lowerLetter"/>
      <w:lvlText w:val="%1."/>
      <w:lvlJc w:val="left"/>
      <w:pPr>
        <w:tabs>
          <w:tab w:val="num" w:pos="720"/>
        </w:tabs>
        <w:ind w:left="720" w:hanging="360"/>
      </w:pPr>
    </w:lvl>
    <w:lvl w:ilvl="1" w:tplc="AA8AED08" w:tentative="1">
      <w:start w:val="1"/>
      <w:numFmt w:val="lowerLetter"/>
      <w:lvlText w:val="%2."/>
      <w:lvlJc w:val="left"/>
      <w:pPr>
        <w:tabs>
          <w:tab w:val="num" w:pos="1440"/>
        </w:tabs>
        <w:ind w:left="1440" w:hanging="360"/>
      </w:pPr>
    </w:lvl>
    <w:lvl w:ilvl="2" w:tplc="EA6E175A" w:tentative="1">
      <w:start w:val="1"/>
      <w:numFmt w:val="lowerLetter"/>
      <w:lvlText w:val="%3."/>
      <w:lvlJc w:val="left"/>
      <w:pPr>
        <w:tabs>
          <w:tab w:val="num" w:pos="2160"/>
        </w:tabs>
        <w:ind w:left="2160" w:hanging="360"/>
      </w:pPr>
    </w:lvl>
    <w:lvl w:ilvl="3" w:tplc="28C2106A" w:tentative="1">
      <w:start w:val="1"/>
      <w:numFmt w:val="lowerLetter"/>
      <w:lvlText w:val="%4."/>
      <w:lvlJc w:val="left"/>
      <w:pPr>
        <w:tabs>
          <w:tab w:val="num" w:pos="2880"/>
        </w:tabs>
        <w:ind w:left="2880" w:hanging="360"/>
      </w:pPr>
    </w:lvl>
    <w:lvl w:ilvl="4" w:tplc="23724064" w:tentative="1">
      <w:start w:val="1"/>
      <w:numFmt w:val="lowerLetter"/>
      <w:lvlText w:val="%5."/>
      <w:lvlJc w:val="left"/>
      <w:pPr>
        <w:tabs>
          <w:tab w:val="num" w:pos="3600"/>
        </w:tabs>
        <w:ind w:left="3600" w:hanging="360"/>
      </w:pPr>
    </w:lvl>
    <w:lvl w:ilvl="5" w:tplc="98CC5F7A" w:tentative="1">
      <w:start w:val="1"/>
      <w:numFmt w:val="lowerLetter"/>
      <w:lvlText w:val="%6."/>
      <w:lvlJc w:val="left"/>
      <w:pPr>
        <w:tabs>
          <w:tab w:val="num" w:pos="4320"/>
        </w:tabs>
        <w:ind w:left="4320" w:hanging="360"/>
      </w:pPr>
    </w:lvl>
    <w:lvl w:ilvl="6" w:tplc="2FF8B888" w:tentative="1">
      <w:start w:val="1"/>
      <w:numFmt w:val="lowerLetter"/>
      <w:lvlText w:val="%7."/>
      <w:lvlJc w:val="left"/>
      <w:pPr>
        <w:tabs>
          <w:tab w:val="num" w:pos="5040"/>
        </w:tabs>
        <w:ind w:left="5040" w:hanging="360"/>
      </w:pPr>
    </w:lvl>
    <w:lvl w:ilvl="7" w:tplc="AEA44198" w:tentative="1">
      <w:start w:val="1"/>
      <w:numFmt w:val="lowerLetter"/>
      <w:lvlText w:val="%8."/>
      <w:lvlJc w:val="left"/>
      <w:pPr>
        <w:tabs>
          <w:tab w:val="num" w:pos="5760"/>
        </w:tabs>
        <w:ind w:left="5760" w:hanging="360"/>
      </w:pPr>
    </w:lvl>
    <w:lvl w:ilvl="8" w:tplc="B614BE10" w:tentative="1">
      <w:start w:val="1"/>
      <w:numFmt w:val="lowerLetter"/>
      <w:lvlText w:val="%9."/>
      <w:lvlJc w:val="left"/>
      <w:pPr>
        <w:tabs>
          <w:tab w:val="num" w:pos="6480"/>
        </w:tabs>
        <w:ind w:left="6480" w:hanging="360"/>
      </w:pPr>
    </w:lvl>
  </w:abstractNum>
  <w:abstractNum w:abstractNumId="23" w15:restartNumberingAfterBreak="0">
    <w:nsid w:val="3D0F1AC9"/>
    <w:multiLevelType w:val="hybridMultilevel"/>
    <w:tmpl w:val="A956D4E4"/>
    <w:lvl w:ilvl="0" w:tplc="B34CEF3E">
      <w:start w:val="1"/>
      <w:numFmt w:val="lowerLetter"/>
      <w:lvlText w:val="%1."/>
      <w:lvlJc w:val="left"/>
      <w:pPr>
        <w:tabs>
          <w:tab w:val="num" w:pos="720"/>
        </w:tabs>
        <w:ind w:left="720" w:hanging="360"/>
      </w:pPr>
    </w:lvl>
    <w:lvl w:ilvl="1" w:tplc="DACEAFCC" w:tentative="1">
      <w:start w:val="1"/>
      <w:numFmt w:val="lowerLetter"/>
      <w:lvlText w:val="%2."/>
      <w:lvlJc w:val="left"/>
      <w:pPr>
        <w:tabs>
          <w:tab w:val="num" w:pos="1440"/>
        </w:tabs>
        <w:ind w:left="1440" w:hanging="360"/>
      </w:pPr>
    </w:lvl>
    <w:lvl w:ilvl="2" w:tplc="CCF0CF32" w:tentative="1">
      <w:start w:val="1"/>
      <w:numFmt w:val="lowerLetter"/>
      <w:lvlText w:val="%3."/>
      <w:lvlJc w:val="left"/>
      <w:pPr>
        <w:tabs>
          <w:tab w:val="num" w:pos="2160"/>
        </w:tabs>
        <w:ind w:left="2160" w:hanging="360"/>
      </w:pPr>
    </w:lvl>
    <w:lvl w:ilvl="3" w:tplc="7054D09A" w:tentative="1">
      <w:start w:val="1"/>
      <w:numFmt w:val="lowerLetter"/>
      <w:lvlText w:val="%4."/>
      <w:lvlJc w:val="left"/>
      <w:pPr>
        <w:tabs>
          <w:tab w:val="num" w:pos="2880"/>
        </w:tabs>
        <w:ind w:left="2880" w:hanging="360"/>
      </w:pPr>
    </w:lvl>
    <w:lvl w:ilvl="4" w:tplc="2F543584" w:tentative="1">
      <w:start w:val="1"/>
      <w:numFmt w:val="lowerLetter"/>
      <w:lvlText w:val="%5."/>
      <w:lvlJc w:val="left"/>
      <w:pPr>
        <w:tabs>
          <w:tab w:val="num" w:pos="3600"/>
        </w:tabs>
        <w:ind w:left="3600" w:hanging="360"/>
      </w:pPr>
    </w:lvl>
    <w:lvl w:ilvl="5" w:tplc="75F47C3E" w:tentative="1">
      <w:start w:val="1"/>
      <w:numFmt w:val="lowerLetter"/>
      <w:lvlText w:val="%6."/>
      <w:lvlJc w:val="left"/>
      <w:pPr>
        <w:tabs>
          <w:tab w:val="num" w:pos="4320"/>
        </w:tabs>
        <w:ind w:left="4320" w:hanging="360"/>
      </w:pPr>
    </w:lvl>
    <w:lvl w:ilvl="6" w:tplc="BBA07E80" w:tentative="1">
      <w:start w:val="1"/>
      <w:numFmt w:val="lowerLetter"/>
      <w:lvlText w:val="%7."/>
      <w:lvlJc w:val="left"/>
      <w:pPr>
        <w:tabs>
          <w:tab w:val="num" w:pos="5040"/>
        </w:tabs>
        <w:ind w:left="5040" w:hanging="360"/>
      </w:pPr>
    </w:lvl>
    <w:lvl w:ilvl="7" w:tplc="949A4E84" w:tentative="1">
      <w:start w:val="1"/>
      <w:numFmt w:val="lowerLetter"/>
      <w:lvlText w:val="%8."/>
      <w:lvlJc w:val="left"/>
      <w:pPr>
        <w:tabs>
          <w:tab w:val="num" w:pos="5760"/>
        </w:tabs>
        <w:ind w:left="5760" w:hanging="360"/>
      </w:pPr>
    </w:lvl>
    <w:lvl w:ilvl="8" w:tplc="A91033B6" w:tentative="1">
      <w:start w:val="1"/>
      <w:numFmt w:val="lowerLetter"/>
      <w:lvlText w:val="%9."/>
      <w:lvlJc w:val="left"/>
      <w:pPr>
        <w:tabs>
          <w:tab w:val="num" w:pos="6480"/>
        </w:tabs>
        <w:ind w:left="6480" w:hanging="360"/>
      </w:pPr>
    </w:lvl>
  </w:abstractNum>
  <w:abstractNum w:abstractNumId="24" w15:restartNumberingAfterBreak="0">
    <w:nsid w:val="3EDB1C5A"/>
    <w:multiLevelType w:val="hybridMultilevel"/>
    <w:tmpl w:val="9BBAAB60"/>
    <w:lvl w:ilvl="0" w:tplc="0A04BF02">
      <w:start w:val="1"/>
      <w:numFmt w:val="lowerLetter"/>
      <w:lvlText w:val="%1."/>
      <w:lvlJc w:val="left"/>
      <w:pPr>
        <w:tabs>
          <w:tab w:val="num" w:pos="720"/>
        </w:tabs>
        <w:ind w:left="720" w:hanging="360"/>
      </w:pPr>
    </w:lvl>
    <w:lvl w:ilvl="1" w:tplc="4AFC2DB6" w:tentative="1">
      <w:start w:val="1"/>
      <w:numFmt w:val="lowerLetter"/>
      <w:lvlText w:val="%2."/>
      <w:lvlJc w:val="left"/>
      <w:pPr>
        <w:tabs>
          <w:tab w:val="num" w:pos="1440"/>
        </w:tabs>
        <w:ind w:left="1440" w:hanging="360"/>
      </w:pPr>
    </w:lvl>
    <w:lvl w:ilvl="2" w:tplc="F8149812" w:tentative="1">
      <w:start w:val="1"/>
      <w:numFmt w:val="lowerLetter"/>
      <w:lvlText w:val="%3."/>
      <w:lvlJc w:val="left"/>
      <w:pPr>
        <w:tabs>
          <w:tab w:val="num" w:pos="2160"/>
        </w:tabs>
        <w:ind w:left="2160" w:hanging="360"/>
      </w:pPr>
    </w:lvl>
    <w:lvl w:ilvl="3" w:tplc="7A1AD7AC" w:tentative="1">
      <w:start w:val="1"/>
      <w:numFmt w:val="lowerLetter"/>
      <w:lvlText w:val="%4."/>
      <w:lvlJc w:val="left"/>
      <w:pPr>
        <w:tabs>
          <w:tab w:val="num" w:pos="2880"/>
        </w:tabs>
        <w:ind w:left="2880" w:hanging="360"/>
      </w:pPr>
    </w:lvl>
    <w:lvl w:ilvl="4" w:tplc="6C36BCA2" w:tentative="1">
      <w:start w:val="1"/>
      <w:numFmt w:val="lowerLetter"/>
      <w:lvlText w:val="%5."/>
      <w:lvlJc w:val="left"/>
      <w:pPr>
        <w:tabs>
          <w:tab w:val="num" w:pos="3600"/>
        </w:tabs>
        <w:ind w:left="3600" w:hanging="360"/>
      </w:pPr>
    </w:lvl>
    <w:lvl w:ilvl="5" w:tplc="3AFE6A7A" w:tentative="1">
      <w:start w:val="1"/>
      <w:numFmt w:val="lowerLetter"/>
      <w:lvlText w:val="%6."/>
      <w:lvlJc w:val="left"/>
      <w:pPr>
        <w:tabs>
          <w:tab w:val="num" w:pos="4320"/>
        </w:tabs>
        <w:ind w:left="4320" w:hanging="360"/>
      </w:pPr>
    </w:lvl>
    <w:lvl w:ilvl="6" w:tplc="4B5EDB78" w:tentative="1">
      <w:start w:val="1"/>
      <w:numFmt w:val="lowerLetter"/>
      <w:lvlText w:val="%7."/>
      <w:lvlJc w:val="left"/>
      <w:pPr>
        <w:tabs>
          <w:tab w:val="num" w:pos="5040"/>
        </w:tabs>
        <w:ind w:left="5040" w:hanging="360"/>
      </w:pPr>
    </w:lvl>
    <w:lvl w:ilvl="7" w:tplc="1D886D92" w:tentative="1">
      <w:start w:val="1"/>
      <w:numFmt w:val="lowerLetter"/>
      <w:lvlText w:val="%8."/>
      <w:lvlJc w:val="left"/>
      <w:pPr>
        <w:tabs>
          <w:tab w:val="num" w:pos="5760"/>
        </w:tabs>
        <w:ind w:left="5760" w:hanging="360"/>
      </w:pPr>
    </w:lvl>
    <w:lvl w:ilvl="8" w:tplc="D6B0A2E4" w:tentative="1">
      <w:start w:val="1"/>
      <w:numFmt w:val="lowerLetter"/>
      <w:lvlText w:val="%9."/>
      <w:lvlJc w:val="left"/>
      <w:pPr>
        <w:tabs>
          <w:tab w:val="num" w:pos="6480"/>
        </w:tabs>
        <w:ind w:left="6480" w:hanging="360"/>
      </w:pPr>
    </w:lvl>
  </w:abstractNum>
  <w:abstractNum w:abstractNumId="25" w15:restartNumberingAfterBreak="0">
    <w:nsid w:val="3F1F4E81"/>
    <w:multiLevelType w:val="hybridMultilevel"/>
    <w:tmpl w:val="E1A4E4D2"/>
    <w:lvl w:ilvl="0" w:tplc="DB92F1FC">
      <w:start w:val="1"/>
      <w:numFmt w:val="lowerLetter"/>
      <w:lvlText w:val="%1."/>
      <w:lvlJc w:val="left"/>
      <w:pPr>
        <w:tabs>
          <w:tab w:val="num" w:pos="720"/>
        </w:tabs>
        <w:ind w:left="720" w:hanging="360"/>
      </w:pPr>
    </w:lvl>
    <w:lvl w:ilvl="1" w:tplc="E06E8F2C" w:tentative="1">
      <w:start w:val="1"/>
      <w:numFmt w:val="lowerLetter"/>
      <w:lvlText w:val="%2."/>
      <w:lvlJc w:val="left"/>
      <w:pPr>
        <w:tabs>
          <w:tab w:val="num" w:pos="1440"/>
        </w:tabs>
        <w:ind w:left="1440" w:hanging="360"/>
      </w:pPr>
    </w:lvl>
    <w:lvl w:ilvl="2" w:tplc="1A1E4EFE" w:tentative="1">
      <w:start w:val="1"/>
      <w:numFmt w:val="lowerLetter"/>
      <w:lvlText w:val="%3."/>
      <w:lvlJc w:val="left"/>
      <w:pPr>
        <w:tabs>
          <w:tab w:val="num" w:pos="2160"/>
        </w:tabs>
        <w:ind w:left="2160" w:hanging="360"/>
      </w:pPr>
    </w:lvl>
    <w:lvl w:ilvl="3" w:tplc="D77C35C8" w:tentative="1">
      <w:start w:val="1"/>
      <w:numFmt w:val="lowerLetter"/>
      <w:lvlText w:val="%4."/>
      <w:lvlJc w:val="left"/>
      <w:pPr>
        <w:tabs>
          <w:tab w:val="num" w:pos="2880"/>
        </w:tabs>
        <w:ind w:left="2880" w:hanging="360"/>
      </w:pPr>
    </w:lvl>
    <w:lvl w:ilvl="4" w:tplc="CB1C8FCC" w:tentative="1">
      <w:start w:val="1"/>
      <w:numFmt w:val="lowerLetter"/>
      <w:lvlText w:val="%5."/>
      <w:lvlJc w:val="left"/>
      <w:pPr>
        <w:tabs>
          <w:tab w:val="num" w:pos="3600"/>
        </w:tabs>
        <w:ind w:left="3600" w:hanging="360"/>
      </w:pPr>
    </w:lvl>
    <w:lvl w:ilvl="5" w:tplc="1722FC32" w:tentative="1">
      <w:start w:val="1"/>
      <w:numFmt w:val="lowerLetter"/>
      <w:lvlText w:val="%6."/>
      <w:lvlJc w:val="left"/>
      <w:pPr>
        <w:tabs>
          <w:tab w:val="num" w:pos="4320"/>
        </w:tabs>
        <w:ind w:left="4320" w:hanging="360"/>
      </w:pPr>
    </w:lvl>
    <w:lvl w:ilvl="6" w:tplc="AEC689FC" w:tentative="1">
      <w:start w:val="1"/>
      <w:numFmt w:val="lowerLetter"/>
      <w:lvlText w:val="%7."/>
      <w:lvlJc w:val="left"/>
      <w:pPr>
        <w:tabs>
          <w:tab w:val="num" w:pos="5040"/>
        </w:tabs>
        <w:ind w:left="5040" w:hanging="360"/>
      </w:pPr>
    </w:lvl>
    <w:lvl w:ilvl="7" w:tplc="25E6656C" w:tentative="1">
      <w:start w:val="1"/>
      <w:numFmt w:val="lowerLetter"/>
      <w:lvlText w:val="%8."/>
      <w:lvlJc w:val="left"/>
      <w:pPr>
        <w:tabs>
          <w:tab w:val="num" w:pos="5760"/>
        </w:tabs>
        <w:ind w:left="5760" w:hanging="360"/>
      </w:pPr>
    </w:lvl>
    <w:lvl w:ilvl="8" w:tplc="5AC0E804" w:tentative="1">
      <w:start w:val="1"/>
      <w:numFmt w:val="lowerLetter"/>
      <w:lvlText w:val="%9."/>
      <w:lvlJc w:val="left"/>
      <w:pPr>
        <w:tabs>
          <w:tab w:val="num" w:pos="6480"/>
        </w:tabs>
        <w:ind w:left="6480" w:hanging="360"/>
      </w:pPr>
    </w:lvl>
  </w:abstractNum>
  <w:abstractNum w:abstractNumId="26" w15:restartNumberingAfterBreak="0">
    <w:nsid w:val="3F3B753F"/>
    <w:multiLevelType w:val="hybridMultilevel"/>
    <w:tmpl w:val="AA564598"/>
    <w:lvl w:ilvl="0" w:tplc="62362FC8">
      <w:start w:val="1"/>
      <w:numFmt w:val="lowerLetter"/>
      <w:lvlText w:val="%1."/>
      <w:lvlJc w:val="left"/>
      <w:pPr>
        <w:tabs>
          <w:tab w:val="num" w:pos="720"/>
        </w:tabs>
        <w:ind w:left="720" w:hanging="360"/>
      </w:pPr>
    </w:lvl>
    <w:lvl w:ilvl="1" w:tplc="72045BCE" w:tentative="1">
      <w:start w:val="1"/>
      <w:numFmt w:val="lowerLetter"/>
      <w:lvlText w:val="%2."/>
      <w:lvlJc w:val="left"/>
      <w:pPr>
        <w:tabs>
          <w:tab w:val="num" w:pos="1440"/>
        </w:tabs>
        <w:ind w:left="1440" w:hanging="360"/>
      </w:pPr>
    </w:lvl>
    <w:lvl w:ilvl="2" w:tplc="49DAC5EA" w:tentative="1">
      <w:start w:val="1"/>
      <w:numFmt w:val="lowerLetter"/>
      <w:lvlText w:val="%3."/>
      <w:lvlJc w:val="left"/>
      <w:pPr>
        <w:tabs>
          <w:tab w:val="num" w:pos="2160"/>
        </w:tabs>
        <w:ind w:left="2160" w:hanging="360"/>
      </w:pPr>
    </w:lvl>
    <w:lvl w:ilvl="3" w:tplc="2B16374E" w:tentative="1">
      <w:start w:val="1"/>
      <w:numFmt w:val="lowerLetter"/>
      <w:lvlText w:val="%4."/>
      <w:lvlJc w:val="left"/>
      <w:pPr>
        <w:tabs>
          <w:tab w:val="num" w:pos="2880"/>
        </w:tabs>
        <w:ind w:left="2880" w:hanging="360"/>
      </w:pPr>
    </w:lvl>
    <w:lvl w:ilvl="4" w:tplc="29B2FFF6" w:tentative="1">
      <w:start w:val="1"/>
      <w:numFmt w:val="lowerLetter"/>
      <w:lvlText w:val="%5."/>
      <w:lvlJc w:val="left"/>
      <w:pPr>
        <w:tabs>
          <w:tab w:val="num" w:pos="3600"/>
        </w:tabs>
        <w:ind w:left="3600" w:hanging="360"/>
      </w:pPr>
    </w:lvl>
    <w:lvl w:ilvl="5" w:tplc="4F5CDFB8" w:tentative="1">
      <w:start w:val="1"/>
      <w:numFmt w:val="lowerLetter"/>
      <w:lvlText w:val="%6."/>
      <w:lvlJc w:val="left"/>
      <w:pPr>
        <w:tabs>
          <w:tab w:val="num" w:pos="4320"/>
        </w:tabs>
        <w:ind w:left="4320" w:hanging="360"/>
      </w:pPr>
    </w:lvl>
    <w:lvl w:ilvl="6" w:tplc="1826EDD2" w:tentative="1">
      <w:start w:val="1"/>
      <w:numFmt w:val="lowerLetter"/>
      <w:lvlText w:val="%7."/>
      <w:lvlJc w:val="left"/>
      <w:pPr>
        <w:tabs>
          <w:tab w:val="num" w:pos="5040"/>
        </w:tabs>
        <w:ind w:left="5040" w:hanging="360"/>
      </w:pPr>
    </w:lvl>
    <w:lvl w:ilvl="7" w:tplc="1DE08F14" w:tentative="1">
      <w:start w:val="1"/>
      <w:numFmt w:val="lowerLetter"/>
      <w:lvlText w:val="%8."/>
      <w:lvlJc w:val="left"/>
      <w:pPr>
        <w:tabs>
          <w:tab w:val="num" w:pos="5760"/>
        </w:tabs>
        <w:ind w:left="5760" w:hanging="360"/>
      </w:pPr>
    </w:lvl>
    <w:lvl w:ilvl="8" w:tplc="537A04C0" w:tentative="1">
      <w:start w:val="1"/>
      <w:numFmt w:val="lowerLetter"/>
      <w:lvlText w:val="%9."/>
      <w:lvlJc w:val="left"/>
      <w:pPr>
        <w:tabs>
          <w:tab w:val="num" w:pos="6480"/>
        </w:tabs>
        <w:ind w:left="6480" w:hanging="360"/>
      </w:pPr>
    </w:lvl>
  </w:abstractNum>
  <w:abstractNum w:abstractNumId="27" w15:restartNumberingAfterBreak="0">
    <w:nsid w:val="42B85B68"/>
    <w:multiLevelType w:val="hybridMultilevel"/>
    <w:tmpl w:val="F7CCE6F0"/>
    <w:lvl w:ilvl="0" w:tplc="073261CA">
      <w:start w:val="1"/>
      <w:numFmt w:val="lowerLetter"/>
      <w:lvlText w:val="%1."/>
      <w:lvlJc w:val="left"/>
      <w:pPr>
        <w:tabs>
          <w:tab w:val="num" w:pos="720"/>
        </w:tabs>
        <w:ind w:left="720" w:hanging="360"/>
      </w:pPr>
    </w:lvl>
    <w:lvl w:ilvl="1" w:tplc="0A441076" w:tentative="1">
      <w:start w:val="1"/>
      <w:numFmt w:val="lowerLetter"/>
      <w:lvlText w:val="%2."/>
      <w:lvlJc w:val="left"/>
      <w:pPr>
        <w:tabs>
          <w:tab w:val="num" w:pos="1440"/>
        </w:tabs>
        <w:ind w:left="1440" w:hanging="360"/>
      </w:pPr>
    </w:lvl>
    <w:lvl w:ilvl="2" w:tplc="F5E88F2E" w:tentative="1">
      <w:start w:val="1"/>
      <w:numFmt w:val="lowerLetter"/>
      <w:lvlText w:val="%3."/>
      <w:lvlJc w:val="left"/>
      <w:pPr>
        <w:tabs>
          <w:tab w:val="num" w:pos="2160"/>
        </w:tabs>
        <w:ind w:left="2160" w:hanging="360"/>
      </w:pPr>
    </w:lvl>
    <w:lvl w:ilvl="3" w:tplc="42BEF922" w:tentative="1">
      <w:start w:val="1"/>
      <w:numFmt w:val="lowerLetter"/>
      <w:lvlText w:val="%4."/>
      <w:lvlJc w:val="left"/>
      <w:pPr>
        <w:tabs>
          <w:tab w:val="num" w:pos="2880"/>
        </w:tabs>
        <w:ind w:left="2880" w:hanging="360"/>
      </w:pPr>
    </w:lvl>
    <w:lvl w:ilvl="4" w:tplc="45763AA4" w:tentative="1">
      <w:start w:val="1"/>
      <w:numFmt w:val="lowerLetter"/>
      <w:lvlText w:val="%5."/>
      <w:lvlJc w:val="left"/>
      <w:pPr>
        <w:tabs>
          <w:tab w:val="num" w:pos="3600"/>
        </w:tabs>
        <w:ind w:left="3600" w:hanging="360"/>
      </w:pPr>
    </w:lvl>
    <w:lvl w:ilvl="5" w:tplc="2AB6118A" w:tentative="1">
      <w:start w:val="1"/>
      <w:numFmt w:val="lowerLetter"/>
      <w:lvlText w:val="%6."/>
      <w:lvlJc w:val="left"/>
      <w:pPr>
        <w:tabs>
          <w:tab w:val="num" w:pos="4320"/>
        </w:tabs>
        <w:ind w:left="4320" w:hanging="360"/>
      </w:pPr>
    </w:lvl>
    <w:lvl w:ilvl="6" w:tplc="59B856E2" w:tentative="1">
      <w:start w:val="1"/>
      <w:numFmt w:val="lowerLetter"/>
      <w:lvlText w:val="%7."/>
      <w:lvlJc w:val="left"/>
      <w:pPr>
        <w:tabs>
          <w:tab w:val="num" w:pos="5040"/>
        </w:tabs>
        <w:ind w:left="5040" w:hanging="360"/>
      </w:pPr>
    </w:lvl>
    <w:lvl w:ilvl="7" w:tplc="85CAFE3A" w:tentative="1">
      <w:start w:val="1"/>
      <w:numFmt w:val="lowerLetter"/>
      <w:lvlText w:val="%8."/>
      <w:lvlJc w:val="left"/>
      <w:pPr>
        <w:tabs>
          <w:tab w:val="num" w:pos="5760"/>
        </w:tabs>
        <w:ind w:left="5760" w:hanging="360"/>
      </w:pPr>
    </w:lvl>
    <w:lvl w:ilvl="8" w:tplc="A994346C" w:tentative="1">
      <w:start w:val="1"/>
      <w:numFmt w:val="lowerLetter"/>
      <w:lvlText w:val="%9."/>
      <w:lvlJc w:val="left"/>
      <w:pPr>
        <w:tabs>
          <w:tab w:val="num" w:pos="6480"/>
        </w:tabs>
        <w:ind w:left="6480" w:hanging="360"/>
      </w:pPr>
    </w:lvl>
  </w:abstractNum>
  <w:abstractNum w:abstractNumId="28" w15:restartNumberingAfterBreak="0">
    <w:nsid w:val="45FF1390"/>
    <w:multiLevelType w:val="hybridMultilevel"/>
    <w:tmpl w:val="6E4CD1A2"/>
    <w:lvl w:ilvl="0" w:tplc="D19AA6DE">
      <w:start w:val="1"/>
      <w:numFmt w:val="lowerLetter"/>
      <w:lvlText w:val="%1."/>
      <w:lvlJc w:val="left"/>
      <w:pPr>
        <w:tabs>
          <w:tab w:val="num" w:pos="720"/>
        </w:tabs>
        <w:ind w:left="720" w:hanging="360"/>
      </w:pPr>
    </w:lvl>
    <w:lvl w:ilvl="1" w:tplc="4100020A" w:tentative="1">
      <w:start w:val="1"/>
      <w:numFmt w:val="lowerLetter"/>
      <w:lvlText w:val="%2."/>
      <w:lvlJc w:val="left"/>
      <w:pPr>
        <w:tabs>
          <w:tab w:val="num" w:pos="1440"/>
        </w:tabs>
        <w:ind w:left="1440" w:hanging="360"/>
      </w:pPr>
    </w:lvl>
    <w:lvl w:ilvl="2" w:tplc="7292EC16" w:tentative="1">
      <w:start w:val="1"/>
      <w:numFmt w:val="lowerLetter"/>
      <w:lvlText w:val="%3."/>
      <w:lvlJc w:val="left"/>
      <w:pPr>
        <w:tabs>
          <w:tab w:val="num" w:pos="2160"/>
        </w:tabs>
        <w:ind w:left="2160" w:hanging="360"/>
      </w:pPr>
    </w:lvl>
    <w:lvl w:ilvl="3" w:tplc="AB14C226" w:tentative="1">
      <w:start w:val="1"/>
      <w:numFmt w:val="lowerLetter"/>
      <w:lvlText w:val="%4."/>
      <w:lvlJc w:val="left"/>
      <w:pPr>
        <w:tabs>
          <w:tab w:val="num" w:pos="2880"/>
        </w:tabs>
        <w:ind w:left="2880" w:hanging="360"/>
      </w:pPr>
    </w:lvl>
    <w:lvl w:ilvl="4" w:tplc="A5B0CC38" w:tentative="1">
      <w:start w:val="1"/>
      <w:numFmt w:val="lowerLetter"/>
      <w:lvlText w:val="%5."/>
      <w:lvlJc w:val="left"/>
      <w:pPr>
        <w:tabs>
          <w:tab w:val="num" w:pos="3600"/>
        </w:tabs>
        <w:ind w:left="3600" w:hanging="360"/>
      </w:pPr>
    </w:lvl>
    <w:lvl w:ilvl="5" w:tplc="2564D77A" w:tentative="1">
      <w:start w:val="1"/>
      <w:numFmt w:val="lowerLetter"/>
      <w:lvlText w:val="%6."/>
      <w:lvlJc w:val="left"/>
      <w:pPr>
        <w:tabs>
          <w:tab w:val="num" w:pos="4320"/>
        </w:tabs>
        <w:ind w:left="4320" w:hanging="360"/>
      </w:pPr>
    </w:lvl>
    <w:lvl w:ilvl="6" w:tplc="093CA08A" w:tentative="1">
      <w:start w:val="1"/>
      <w:numFmt w:val="lowerLetter"/>
      <w:lvlText w:val="%7."/>
      <w:lvlJc w:val="left"/>
      <w:pPr>
        <w:tabs>
          <w:tab w:val="num" w:pos="5040"/>
        </w:tabs>
        <w:ind w:left="5040" w:hanging="360"/>
      </w:pPr>
    </w:lvl>
    <w:lvl w:ilvl="7" w:tplc="49689296" w:tentative="1">
      <w:start w:val="1"/>
      <w:numFmt w:val="lowerLetter"/>
      <w:lvlText w:val="%8."/>
      <w:lvlJc w:val="left"/>
      <w:pPr>
        <w:tabs>
          <w:tab w:val="num" w:pos="5760"/>
        </w:tabs>
        <w:ind w:left="5760" w:hanging="360"/>
      </w:pPr>
    </w:lvl>
    <w:lvl w:ilvl="8" w:tplc="1E1C9B42" w:tentative="1">
      <w:start w:val="1"/>
      <w:numFmt w:val="lowerLetter"/>
      <w:lvlText w:val="%9."/>
      <w:lvlJc w:val="left"/>
      <w:pPr>
        <w:tabs>
          <w:tab w:val="num" w:pos="6480"/>
        </w:tabs>
        <w:ind w:left="6480" w:hanging="360"/>
      </w:pPr>
    </w:lvl>
  </w:abstractNum>
  <w:abstractNum w:abstractNumId="29" w15:restartNumberingAfterBreak="0">
    <w:nsid w:val="494F1A1D"/>
    <w:multiLevelType w:val="hybridMultilevel"/>
    <w:tmpl w:val="F560F82A"/>
    <w:lvl w:ilvl="0" w:tplc="FC7E1984">
      <w:start w:val="1"/>
      <w:numFmt w:val="lowerLetter"/>
      <w:lvlText w:val="%1."/>
      <w:lvlJc w:val="left"/>
      <w:pPr>
        <w:tabs>
          <w:tab w:val="num" w:pos="720"/>
        </w:tabs>
        <w:ind w:left="720" w:hanging="360"/>
      </w:pPr>
    </w:lvl>
    <w:lvl w:ilvl="1" w:tplc="648A5E06" w:tentative="1">
      <w:start w:val="1"/>
      <w:numFmt w:val="lowerLetter"/>
      <w:lvlText w:val="%2."/>
      <w:lvlJc w:val="left"/>
      <w:pPr>
        <w:tabs>
          <w:tab w:val="num" w:pos="1440"/>
        </w:tabs>
        <w:ind w:left="1440" w:hanging="360"/>
      </w:pPr>
    </w:lvl>
    <w:lvl w:ilvl="2" w:tplc="85E8B132" w:tentative="1">
      <w:start w:val="1"/>
      <w:numFmt w:val="lowerLetter"/>
      <w:lvlText w:val="%3."/>
      <w:lvlJc w:val="left"/>
      <w:pPr>
        <w:tabs>
          <w:tab w:val="num" w:pos="2160"/>
        </w:tabs>
        <w:ind w:left="2160" w:hanging="360"/>
      </w:pPr>
    </w:lvl>
    <w:lvl w:ilvl="3" w:tplc="5630FE40" w:tentative="1">
      <w:start w:val="1"/>
      <w:numFmt w:val="lowerLetter"/>
      <w:lvlText w:val="%4."/>
      <w:lvlJc w:val="left"/>
      <w:pPr>
        <w:tabs>
          <w:tab w:val="num" w:pos="2880"/>
        </w:tabs>
        <w:ind w:left="2880" w:hanging="360"/>
      </w:pPr>
    </w:lvl>
    <w:lvl w:ilvl="4" w:tplc="9D4AB2A8" w:tentative="1">
      <w:start w:val="1"/>
      <w:numFmt w:val="lowerLetter"/>
      <w:lvlText w:val="%5."/>
      <w:lvlJc w:val="left"/>
      <w:pPr>
        <w:tabs>
          <w:tab w:val="num" w:pos="3600"/>
        </w:tabs>
        <w:ind w:left="3600" w:hanging="360"/>
      </w:pPr>
    </w:lvl>
    <w:lvl w:ilvl="5" w:tplc="4EBCD598" w:tentative="1">
      <w:start w:val="1"/>
      <w:numFmt w:val="lowerLetter"/>
      <w:lvlText w:val="%6."/>
      <w:lvlJc w:val="left"/>
      <w:pPr>
        <w:tabs>
          <w:tab w:val="num" w:pos="4320"/>
        </w:tabs>
        <w:ind w:left="4320" w:hanging="360"/>
      </w:pPr>
    </w:lvl>
    <w:lvl w:ilvl="6" w:tplc="C99847C2" w:tentative="1">
      <w:start w:val="1"/>
      <w:numFmt w:val="lowerLetter"/>
      <w:lvlText w:val="%7."/>
      <w:lvlJc w:val="left"/>
      <w:pPr>
        <w:tabs>
          <w:tab w:val="num" w:pos="5040"/>
        </w:tabs>
        <w:ind w:left="5040" w:hanging="360"/>
      </w:pPr>
    </w:lvl>
    <w:lvl w:ilvl="7" w:tplc="4FBA1E16" w:tentative="1">
      <w:start w:val="1"/>
      <w:numFmt w:val="lowerLetter"/>
      <w:lvlText w:val="%8."/>
      <w:lvlJc w:val="left"/>
      <w:pPr>
        <w:tabs>
          <w:tab w:val="num" w:pos="5760"/>
        </w:tabs>
        <w:ind w:left="5760" w:hanging="360"/>
      </w:pPr>
    </w:lvl>
    <w:lvl w:ilvl="8" w:tplc="852097FE" w:tentative="1">
      <w:start w:val="1"/>
      <w:numFmt w:val="lowerLetter"/>
      <w:lvlText w:val="%9."/>
      <w:lvlJc w:val="left"/>
      <w:pPr>
        <w:tabs>
          <w:tab w:val="num" w:pos="6480"/>
        </w:tabs>
        <w:ind w:left="6480" w:hanging="360"/>
      </w:pPr>
    </w:lvl>
  </w:abstractNum>
  <w:abstractNum w:abstractNumId="30" w15:restartNumberingAfterBreak="0">
    <w:nsid w:val="4A0B518A"/>
    <w:multiLevelType w:val="hybridMultilevel"/>
    <w:tmpl w:val="C61EE86C"/>
    <w:lvl w:ilvl="0" w:tplc="258AA8CE">
      <w:start w:val="1"/>
      <w:numFmt w:val="lowerLetter"/>
      <w:lvlText w:val="%1."/>
      <w:lvlJc w:val="left"/>
      <w:pPr>
        <w:tabs>
          <w:tab w:val="num" w:pos="720"/>
        </w:tabs>
        <w:ind w:left="720" w:hanging="360"/>
      </w:pPr>
    </w:lvl>
    <w:lvl w:ilvl="1" w:tplc="6EF64684" w:tentative="1">
      <w:start w:val="1"/>
      <w:numFmt w:val="lowerLetter"/>
      <w:lvlText w:val="%2."/>
      <w:lvlJc w:val="left"/>
      <w:pPr>
        <w:tabs>
          <w:tab w:val="num" w:pos="1440"/>
        </w:tabs>
        <w:ind w:left="1440" w:hanging="360"/>
      </w:pPr>
    </w:lvl>
    <w:lvl w:ilvl="2" w:tplc="9D2070E0" w:tentative="1">
      <w:start w:val="1"/>
      <w:numFmt w:val="lowerLetter"/>
      <w:lvlText w:val="%3."/>
      <w:lvlJc w:val="left"/>
      <w:pPr>
        <w:tabs>
          <w:tab w:val="num" w:pos="2160"/>
        </w:tabs>
        <w:ind w:left="2160" w:hanging="360"/>
      </w:pPr>
    </w:lvl>
    <w:lvl w:ilvl="3" w:tplc="AE325CCE" w:tentative="1">
      <w:start w:val="1"/>
      <w:numFmt w:val="lowerLetter"/>
      <w:lvlText w:val="%4."/>
      <w:lvlJc w:val="left"/>
      <w:pPr>
        <w:tabs>
          <w:tab w:val="num" w:pos="2880"/>
        </w:tabs>
        <w:ind w:left="2880" w:hanging="360"/>
      </w:pPr>
    </w:lvl>
    <w:lvl w:ilvl="4" w:tplc="E3E46382" w:tentative="1">
      <w:start w:val="1"/>
      <w:numFmt w:val="lowerLetter"/>
      <w:lvlText w:val="%5."/>
      <w:lvlJc w:val="left"/>
      <w:pPr>
        <w:tabs>
          <w:tab w:val="num" w:pos="3600"/>
        </w:tabs>
        <w:ind w:left="3600" w:hanging="360"/>
      </w:pPr>
    </w:lvl>
    <w:lvl w:ilvl="5" w:tplc="ECB20D74" w:tentative="1">
      <w:start w:val="1"/>
      <w:numFmt w:val="lowerLetter"/>
      <w:lvlText w:val="%6."/>
      <w:lvlJc w:val="left"/>
      <w:pPr>
        <w:tabs>
          <w:tab w:val="num" w:pos="4320"/>
        </w:tabs>
        <w:ind w:left="4320" w:hanging="360"/>
      </w:pPr>
    </w:lvl>
    <w:lvl w:ilvl="6" w:tplc="72D4B80E" w:tentative="1">
      <w:start w:val="1"/>
      <w:numFmt w:val="lowerLetter"/>
      <w:lvlText w:val="%7."/>
      <w:lvlJc w:val="left"/>
      <w:pPr>
        <w:tabs>
          <w:tab w:val="num" w:pos="5040"/>
        </w:tabs>
        <w:ind w:left="5040" w:hanging="360"/>
      </w:pPr>
    </w:lvl>
    <w:lvl w:ilvl="7" w:tplc="A914F28E" w:tentative="1">
      <w:start w:val="1"/>
      <w:numFmt w:val="lowerLetter"/>
      <w:lvlText w:val="%8."/>
      <w:lvlJc w:val="left"/>
      <w:pPr>
        <w:tabs>
          <w:tab w:val="num" w:pos="5760"/>
        </w:tabs>
        <w:ind w:left="5760" w:hanging="360"/>
      </w:pPr>
    </w:lvl>
    <w:lvl w:ilvl="8" w:tplc="B2EEEB38" w:tentative="1">
      <w:start w:val="1"/>
      <w:numFmt w:val="lowerLetter"/>
      <w:lvlText w:val="%9."/>
      <w:lvlJc w:val="left"/>
      <w:pPr>
        <w:tabs>
          <w:tab w:val="num" w:pos="6480"/>
        </w:tabs>
        <w:ind w:left="6480" w:hanging="360"/>
      </w:pPr>
    </w:lvl>
  </w:abstractNum>
  <w:abstractNum w:abstractNumId="31" w15:restartNumberingAfterBreak="0">
    <w:nsid w:val="4CDF4423"/>
    <w:multiLevelType w:val="hybridMultilevel"/>
    <w:tmpl w:val="8312BD20"/>
    <w:lvl w:ilvl="0" w:tplc="002CDFEC">
      <w:start w:val="1"/>
      <w:numFmt w:val="lowerLetter"/>
      <w:lvlText w:val="%1."/>
      <w:lvlJc w:val="left"/>
      <w:pPr>
        <w:tabs>
          <w:tab w:val="num" w:pos="720"/>
        </w:tabs>
        <w:ind w:left="720" w:hanging="360"/>
      </w:pPr>
    </w:lvl>
    <w:lvl w:ilvl="1" w:tplc="F6C81D26" w:tentative="1">
      <w:start w:val="1"/>
      <w:numFmt w:val="lowerLetter"/>
      <w:lvlText w:val="%2."/>
      <w:lvlJc w:val="left"/>
      <w:pPr>
        <w:tabs>
          <w:tab w:val="num" w:pos="1440"/>
        </w:tabs>
        <w:ind w:left="1440" w:hanging="360"/>
      </w:pPr>
    </w:lvl>
    <w:lvl w:ilvl="2" w:tplc="94F27440" w:tentative="1">
      <w:start w:val="1"/>
      <w:numFmt w:val="lowerLetter"/>
      <w:lvlText w:val="%3."/>
      <w:lvlJc w:val="left"/>
      <w:pPr>
        <w:tabs>
          <w:tab w:val="num" w:pos="2160"/>
        </w:tabs>
        <w:ind w:left="2160" w:hanging="360"/>
      </w:pPr>
    </w:lvl>
    <w:lvl w:ilvl="3" w:tplc="2168F2DE" w:tentative="1">
      <w:start w:val="1"/>
      <w:numFmt w:val="lowerLetter"/>
      <w:lvlText w:val="%4."/>
      <w:lvlJc w:val="left"/>
      <w:pPr>
        <w:tabs>
          <w:tab w:val="num" w:pos="2880"/>
        </w:tabs>
        <w:ind w:left="2880" w:hanging="360"/>
      </w:pPr>
    </w:lvl>
    <w:lvl w:ilvl="4" w:tplc="B6ECF624" w:tentative="1">
      <w:start w:val="1"/>
      <w:numFmt w:val="lowerLetter"/>
      <w:lvlText w:val="%5."/>
      <w:lvlJc w:val="left"/>
      <w:pPr>
        <w:tabs>
          <w:tab w:val="num" w:pos="3600"/>
        </w:tabs>
        <w:ind w:left="3600" w:hanging="360"/>
      </w:pPr>
    </w:lvl>
    <w:lvl w:ilvl="5" w:tplc="83DC2DD2" w:tentative="1">
      <w:start w:val="1"/>
      <w:numFmt w:val="lowerLetter"/>
      <w:lvlText w:val="%6."/>
      <w:lvlJc w:val="left"/>
      <w:pPr>
        <w:tabs>
          <w:tab w:val="num" w:pos="4320"/>
        </w:tabs>
        <w:ind w:left="4320" w:hanging="360"/>
      </w:pPr>
    </w:lvl>
    <w:lvl w:ilvl="6" w:tplc="53262E2A" w:tentative="1">
      <w:start w:val="1"/>
      <w:numFmt w:val="lowerLetter"/>
      <w:lvlText w:val="%7."/>
      <w:lvlJc w:val="left"/>
      <w:pPr>
        <w:tabs>
          <w:tab w:val="num" w:pos="5040"/>
        </w:tabs>
        <w:ind w:left="5040" w:hanging="360"/>
      </w:pPr>
    </w:lvl>
    <w:lvl w:ilvl="7" w:tplc="622C9D34" w:tentative="1">
      <w:start w:val="1"/>
      <w:numFmt w:val="lowerLetter"/>
      <w:lvlText w:val="%8."/>
      <w:lvlJc w:val="left"/>
      <w:pPr>
        <w:tabs>
          <w:tab w:val="num" w:pos="5760"/>
        </w:tabs>
        <w:ind w:left="5760" w:hanging="360"/>
      </w:pPr>
    </w:lvl>
    <w:lvl w:ilvl="8" w:tplc="70AE33AA" w:tentative="1">
      <w:start w:val="1"/>
      <w:numFmt w:val="lowerLetter"/>
      <w:lvlText w:val="%9."/>
      <w:lvlJc w:val="left"/>
      <w:pPr>
        <w:tabs>
          <w:tab w:val="num" w:pos="6480"/>
        </w:tabs>
        <w:ind w:left="6480" w:hanging="360"/>
      </w:pPr>
    </w:lvl>
  </w:abstractNum>
  <w:abstractNum w:abstractNumId="32" w15:restartNumberingAfterBreak="0">
    <w:nsid w:val="4D016D26"/>
    <w:multiLevelType w:val="hybridMultilevel"/>
    <w:tmpl w:val="16D0784E"/>
    <w:lvl w:ilvl="0" w:tplc="BD04F858">
      <w:start w:val="1"/>
      <w:numFmt w:val="lowerLetter"/>
      <w:lvlText w:val="%1."/>
      <w:lvlJc w:val="left"/>
      <w:pPr>
        <w:tabs>
          <w:tab w:val="num" w:pos="720"/>
        </w:tabs>
        <w:ind w:left="720" w:hanging="360"/>
      </w:pPr>
    </w:lvl>
    <w:lvl w:ilvl="1" w:tplc="E8C098D2" w:tentative="1">
      <w:start w:val="1"/>
      <w:numFmt w:val="lowerLetter"/>
      <w:lvlText w:val="%2."/>
      <w:lvlJc w:val="left"/>
      <w:pPr>
        <w:tabs>
          <w:tab w:val="num" w:pos="1440"/>
        </w:tabs>
        <w:ind w:left="1440" w:hanging="360"/>
      </w:pPr>
    </w:lvl>
    <w:lvl w:ilvl="2" w:tplc="2870BCAA" w:tentative="1">
      <w:start w:val="1"/>
      <w:numFmt w:val="lowerLetter"/>
      <w:lvlText w:val="%3."/>
      <w:lvlJc w:val="left"/>
      <w:pPr>
        <w:tabs>
          <w:tab w:val="num" w:pos="2160"/>
        </w:tabs>
        <w:ind w:left="2160" w:hanging="360"/>
      </w:pPr>
    </w:lvl>
    <w:lvl w:ilvl="3" w:tplc="3C084E5E" w:tentative="1">
      <w:start w:val="1"/>
      <w:numFmt w:val="lowerLetter"/>
      <w:lvlText w:val="%4."/>
      <w:lvlJc w:val="left"/>
      <w:pPr>
        <w:tabs>
          <w:tab w:val="num" w:pos="2880"/>
        </w:tabs>
        <w:ind w:left="2880" w:hanging="360"/>
      </w:pPr>
    </w:lvl>
    <w:lvl w:ilvl="4" w:tplc="C60EB80C" w:tentative="1">
      <w:start w:val="1"/>
      <w:numFmt w:val="lowerLetter"/>
      <w:lvlText w:val="%5."/>
      <w:lvlJc w:val="left"/>
      <w:pPr>
        <w:tabs>
          <w:tab w:val="num" w:pos="3600"/>
        </w:tabs>
        <w:ind w:left="3600" w:hanging="360"/>
      </w:pPr>
    </w:lvl>
    <w:lvl w:ilvl="5" w:tplc="2FCE6682" w:tentative="1">
      <w:start w:val="1"/>
      <w:numFmt w:val="lowerLetter"/>
      <w:lvlText w:val="%6."/>
      <w:lvlJc w:val="left"/>
      <w:pPr>
        <w:tabs>
          <w:tab w:val="num" w:pos="4320"/>
        </w:tabs>
        <w:ind w:left="4320" w:hanging="360"/>
      </w:pPr>
    </w:lvl>
    <w:lvl w:ilvl="6" w:tplc="F3ACCEBA" w:tentative="1">
      <w:start w:val="1"/>
      <w:numFmt w:val="lowerLetter"/>
      <w:lvlText w:val="%7."/>
      <w:lvlJc w:val="left"/>
      <w:pPr>
        <w:tabs>
          <w:tab w:val="num" w:pos="5040"/>
        </w:tabs>
        <w:ind w:left="5040" w:hanging="360"/>
      </w:pPr>
    </w:lvl>
    <w:lvl w:ilvl="7" w:tplc="507C2766" w:tentative="1">
      <w:start w:val="1"/>
      <w:numFmt w:val="lowerLetter"/>
      <w:lvlText w:val="%8."/>
      <w:lvlJc w:val="left"/>
      <w:pPr>
        <w:tabs>
          <w:tab w:val="num" w:pos="5760"/>
        </w:tabs>
        <w:ind w:left="5760" w:hanging="360"/>
      </w:pPr>
    </w:lvl>
    <w:lvl w:ilvl="8" w:tplc="02B0527E" w:tentative="1">
      <w:start w:val="1"/>
      <w:numFmt w:val="lowerLetter"/>
      <w:lvlText w:val="%9."/>
      <w:lvlJc w:val="left"/>
      <w:pPr>
        <w:tabs>
          <w:tab w:val="num" w:pos="6480"/>
        </w:tabs>
        <w:ind w:left="6480" w:hanging="360"/>
      </w:pPr>
    </w:lvl>
  </w:abstractNum>
  <w:abstractNum w:abstractNumId="33" w15:restartNumberingAfterBreak="0">
    <w:nsid w:val="4DF32DC4"/>
    <w:multiLevelType w:val="hybridMultilevel"/>
    <w:tmpl w:val="FE547470"/>
    <w:lvl w:ilvl="0" w:tplc="5C3E39F4">
      <w:start w:val="1"/>
      <w:numFmt w:val="lowerLetter"/>
      <w:lvlText w:val="%1."/>
      <w:lvlJc w:val="left"/>
      <w:pPr>
        <w:tabs>
          <w:tab w:val="num" w:pos="720"/>
        </w:tabs>
        <w:ind w:left="720" w:hanging="360"/>
      </w:pPr>
    </w:lvl>
    <w:lvl w:ilvl="1" w:tplc="C1124138" w:tentative="1">
      <w:start w:val="1"/>
      <w:numFmt w:val="lowerLetter"/>
      <w:lvlText w:val="%2."/>
      <w:lvlJc w:val="left"/>
      <w:pPr>
        <w:tabs>
          <w:tab w:val="num" w:pos="1440"/>
        </w:tabs>
        <w:ind w:left="1440" w:hanging="360"/>
      </w:pPr>
    </w:lvl>
    <w:lvl w:ilvl="2" w:tplc="60E2236A" w:tentative="1">
      <w:start w:val="1"/>
      <w:numFmt w:val="lowerLetter"/>
      <w:lvlText w:val="%3."/>
      <w:lvlJc w:val="left"/>
      <w:pPr>
        <w:tabs>
          <w:tab w:val="num" w:pos="2160"/>
        </w:tabs>
        <w:ind w:left="2160" w:hanging="360"/>
      </w:pPr>
    </w:lvl>
    <w:lvl w:ilvl="3" w:tplc="EC1CB690" w:tentative="1">
      <w:start w:val="1"/>
      <w:numFmt w:val="lowerLetter"/>
      <w:lvlText w:val="%4."/>
      <w:lvlJc w:val="left"/>
      <w:pPr>
        <w:tabs>
          <w:tab w:val="num" w:pos="2880"/>
        </w:tabs>
        <w:ind w:left="2880" w:hanging="360"/>
      </w:pPr>
    </w:lvl>
    <w:lvl w:ilvl="4" w:tplc="3FF4BD66" w:tentative="1">
      <w:start w:val="1"/>
      <w:numFmt w:val="lowerLetter"/>
      <w:lvlText w:val="%5."/>
      <w:lvlJc w:val="left"/>
      <w:pPr>
        <w:tabs>
          <w:tab w:val="num" w:pos="3600"/>
        </w:tabs>
        <w:ind w:left="3600" w:hanging="360"/>
      </w:pPr>
    </w:lvl>
    <w:lvl w:ilvl="5" w:tplc="9306E19A" w:tentative="1">
      <w:start w:val="1"/>
      <w:numFmt w:val="lowerLetter"/>
      <w:lvlText w:val="%6."/>
      <w:lvlJc w:val="left"/>
      <w:pPr>
        <w:tabs>
          <w:tab w:val="num" w:pos="4320"/>
        </w:tabs>
        <w:ind w:left="4320" w:hanging="360"/>
      </w:pPr>
    </w:lvl>
    <w:lvl w:ilvl="6" w:tplc="6EB20F9A" w:tentative="1">
      <w:start w:val="1"/>
      <w:numFmt w:val="lowerLetter"/>
      <w:lvlText w:val="%7."/>
      <w:lvlJc w:val="left"/>
      <w:pPr>
        <w:tabs>
          <w:tab w:val="num" w:pos="5040"/>
        </w:tabs>
        <w:ind w:left="5040" w:hanging="360"/>
      </w:pPr>
    </w:lvl>
    <w:lvl w:ilvl="7" w:tplc="C4B04AE8" w:tentative="1">
      <w:start w:val="1"/>
      <w:numFmt w:val="lowerLetter"/>
      <w:lvlText w:val="%8."/>
      <w:lvlJc w:val="left"/>
      <w:pPr>
        <w:tabs>
          <w:tab w:val="num" w:pos="5760"/>
        </w:tabs>
        <w:ind w:left="5760" w:hanging="360"/>
      </w:pPr>
    </w:lvl>
    <w:lvl w:ilvl="8" w:tplc="F4947CEA" w:tentative="1">
      <w:start w:val="1"/>
      <w:numFmt w:val="lowerLetter"/>
      <w:lvlText w:val="%9."/>
      <w:lvlJc w:val="left"/>
      <w:pPr>
        <w:tabs>
          <w:tab w:val="num" w:pos="6480"/>
        </w:tabs>
        <w:ind w:left="6480" w:hanging="360"/>
      </w:pPr>
    </w:lvl>
  </w:abstractNum>
  <w:abstractNum w:abstractNumId="34" w15:restartNumberingAfterBreak="0">
    <w:nsid w:val="5301159A"/>
    <w:multiLevelType w:val="hybridMultilevel"/>
    <w:tmpl w:val="E5709842"/>
    <w:lvl w:ilvl="0" w:tplc="8334DAFC">
      <w:start w:val="1"/>
      <w:numFmt w:val="lowerLetter"/>
      <w:lvlText w:val="%1."/>
      <w:lvlJc w:val="left"/>
      <w:pPr>
        <w:tabs>
          <w:tab w:val="num" w:pos="720"/>
        </w:tabs>
        <w:ind w:left="720" w:hanging="360"/>
      </w:pPr>
    </w:lvl>
    <w:lvl w:ilvl="1" w:tplc="A258728A" w:tentative="1">
      <w:start w:val="1"/>
      <w:numFmt w:val="lowerLetter"/>
      <w:lvlText w:val="%2."/>
      <w:lvlJc w:val="left"/>
      <w:pPr>
        <w:tabs>
          <w:tab w:val="num" w:pos="1440"/>
        </w:tabs>
        <w:ind w:left="1440" w:hanging="360"/>
      </w:pPr>
    </w:lvl>
    <w:lvl w:ilvl="2" w:tplc="8278CC34" w:tentative="1">
      <w:start w:val="1"/>
      <w:numFmt w:val="lowerLetter"/>
      <w:lvlText w:val="%3."/>
      <w:lvlJc w:val="left"/>
      <w:pPr>
        <w:tabs>
          <w:tab w:val="num" w:pos="2160"/>
        </w:tabs>
        <w:ind w:left="2160" w:hanging="360"/>
      </w:pPr>
    </w:lvl>
    <w:lvl w:ilvl="3" w:tplc="5B4CCE62" w:tentative="1">
      <w:start w:val="1"/>
      <w:numFmt w:val="lowerLetter"/>
      <w:lvlText w:val="%4."/>
      <w:lvlJc w:val="left"/>
      <w:pPr>
        <w:tabs>
          <w:tab w:val="num" w:pos="2880"/>
        </w:tabs>
        <w:ind w:left="2880" w:hanging="360"/>
      </w:pPr>
    </w:lvl>
    <w:lvl w:ilvl="4" w:tplc="0E620F26" w:tentative="1">
      <w:start w:val="1"/>
      <w:numFmt w:val="lowerLetter"/>
      <w:lvlText w:val="%5."/>
      <w:lvlJc w:val="left"/>
      <w:pPr>
        <w:tabs>
          <w:tab w:val="num" w:pos="3600"/>
        </w:tabs>
        <w:ind w:left="3600" w:hanging="360"/>
      </w:pPr>
    </w:lvl>
    <w:lvl w:ilvl="5" w:tplc="9B7EBFAC" w:tentative="1">
      <w:start w:val="1"/>
      <w:numFmt w:val="lowerLetter"/>
      <w:lvlText w:val="%6."/>
      <w:lvlJc w:val="left"/>
      <w:pPr>
        <w:tabs>
          <w:tab w:val="num" w:pos="4320"/>
        </w:tabs>
        <w:ind w:left="4320" w:hanging="360"/>
      </w:pPr>
    </w:lvl>
    <w:lvl w:ilvl="6" w:tplc="CDD28500" w:tentative="1">
      <w:start w:val="1"/>
      <w:numFmt w:val="lowerLetter"/>
      <w:lvlText w:val="%7."/>
      <w:lvlJc w:val="left"/>
      <w:pPr>
        <w:tabs>
          <w:tab w:val="num" w:pos="5040"/>
        </w:tabs>
        <w:ind w:left="5040" w:hanging="360"/>
      </w:pPr>
    </w:lvl>
    <w:lvl w:ilvl="7" w:tplc="DA92B16A" w:tentative="1">
      <w:start w:val="1"/>
      <w:numFmt w:val="lowerLetter"/>
      <w:lvlText w:val="%8."/>
      <w:lvlJc w:val="left"/>
      <w:pPr>
        <w:tabs>
          <w:tab w:val="num" w:pos="5760"/>
        </w:tabs>
        <w:ind w:left="5760" w:hanging="360"/>
      </w:pPr>
    </w:lvl>
    <w:lvl w:ilvl="8" w:tplc="A7701E9C" w:tentative="1">
      <w:start w:val="1"/>
      <w:numFmt w:val="lowerLetter"/>
      <w:lvlText w:val="%9."/>
      <w:lvlJc w:val="left"/>
      <w:pPr>
        <w:tabs>
          <w:tab w:val="num" w:pos="6480"/>
        </w:tabs>
        <w:ind w:left="6480" w:hanging="360"/>
      </w:pPr>
    </w:lvl>
  </w:abstractNum>
  <w:abstractNum w:abstractNumId="35" w15:restartNumberingAfterBreak="0">
    <w:nsid w:val="5D1A01C4"/>
    <w:multiLevelType w:val="hybridMultilevel"/>
    <w:tmpl w:val="B666DE30"/>
    <w:lvl w:ilvl="0" w:tplc="7886419A">
      <w:start w:val="1"/>
      <w:numFmt w:val="lowerLetter"/>
      <w:lvlText w:val="%1."/>
      <w:lvlJc w:val="left"/>
      <w:pPr>
        <w:tabs>
          <w:tab w:val="num" w:pos="720"/>
        </w:tabs>
        <w:ind w:left="720" w:hanging="360"/>
      </w:pPr>
    </w:lvl>
    <w:lvl w:ilvl="1" w:tplc="13282C28" w:tentative="1">
      <w:start w:val="1"/>
      <w:numFmt w:val="lowerLetter"/>
      <w:lvlText w:val="%2."/>
      <w:lvlJc w:val="left"/>
      <w:pPr>
        <w:tabs>
          <w:tab w:val="num" w:pos="1440"/>
        </w:tabs>
        <w:ind w:left="1440" w:hanging="360"/>
      </w:pPr>
    </w:lvl>
    <w:lvl w:ilvl="2" w:tplc="7568B358" w:tentative="1">
      <w:start w:val="1"/>
      <w:numFmt w:val="lowerLetter"/>
      <w:lvlText w:val="%3."/>
      <w:lvlJc w:val="left"/>
      <w:pPr>
        <w:tabs>
          <w:tab w:val="num" w:pos="2160"/>
        </w:tabs>
        <w:ind w:left="2160" w:hanging="360"/>
      </w:pPr>
    </w:lvl>
    <w:lvl w:ilvl="3" w:tplc="A64E9F96" w:tentative="1">
      <w:start w:val="1"/>
      <w:numFmt w:val="lowerLetter"/>
      <w:lvlText w:val="%4."/>
      <w:lvlJc w:val="left"/>
      <w:pPr>
        <w:tabs>
          <w:tab w:val="num" w:pos="2880"/>
        </w:tabs>
        <w:ind w:left="2880" w:hanging="360"/>
      </w:pPr>
    </w:lvl>
    <w:lvl w:ilvl="4" w:tplc="A8323B22" w:tentative="1">
      <w:start w:val="1"/>
      <w:numFmt w:val="lowerLetter"/>
      <w:lvlText w:val="%5."/>
      <w:lvlJc w:val="left"/>
      <w:pPr>
        <w:tabs>
          <w:tab w:val="num" w:pos="3600"/>
        </w:tabs>
        <w:ind w:left="3600" w:hanging="360"/>
      </w:pPr>
    </w:lvl>
    <w:lvl w:ilvl="5" w:tplc="E460D0A6" w:tentative="1">
      <w:start w:val="1"/>
      <w:numFmt w:val="lowerLetter"/>
      <w:lvlText w:val="%6."/>
      <w:lvlJc w:val="left"/>
      <w:pPr>
        <w:tabs>
          <w:tab w:val="num" w:pos="4320"/>
        </w:tabs>
        <w:ind w:left="4320" w:hanging="360"/>
      </w:pPr>
    </w:lvl>
    <w:lvl w:ilvl="6" w:tplc="F9CA4F8A" w:tentative="1">
      <w:start w:val="1"/>
      <w:numFmt w:val="lowerLetter"/>
      <w:lvlText w:val="%7."/>
      <w:lvlJc w:val="left"/>
      <w:pPr>
        <w:tabs>
          <w:tab w:val="num" w:pos="5040"/>
        </w:tabs>
        <w:ind w:left="5040" w:hanging="360"/>
      </w:pPr>
    </w:lvl>
    <w:lvl w:ilvl="7" w:tplc="F17CB9C4" w:tentative="1">
      <w:start w:val="1"/>
      <w:numFmt w:val="lowerLetter"/>
      <w:lvlText w:val="%8."/>
      <w:lvlJc w:val="left"/>
      <w:pPr>
        <w:tabs>
          <w:tab w:val="num" w:pos="5760"/>
        </w:tabs>
        <w:ind w:left="5760" w:hanging="360"/>
      </w:pPr>
    </w:lvl>
    <w:lvl w:ilvl="8" w:tplc="4E2C6DC4" w:tentative="1">
      <w:start w:val="1"/>
      <w:numFmt w:val="lowerLetter"/>
      <w:lvlText w:val="%9."/>
      <w:lvlJc w:val="left"/>
      <w:pPr>
        <w:tabs>
          <w:tab w:val="num" w:pos="6480"/>
        </w:tabs>
        <w:ind w:left="6480" w:hanging="360"/>
      </w:pPr>
    </w:lvl>
  </w:abstractNum>
  <w:abstractNum w:abstractNumId="36" w15:restartNumberingAfterBreak="0">
    <w:nsid w:val="5E163AC4"/>
    <w:multiLevelType w:val="hybridMultilevel"/>
    <w:tmpl w:val="46546EEE"/>
    <w:lvl w:ilvl="0" w:tplc="FAE23EE4">
      <w:start w:val="1"/>
      <w:numFmt w:val="lowerLetter"/>
      <w:lvlText w:val="%1."/>
      <w:lvlJc w:val="left"/>
      <w:pPr>
        <w:tabs>
          <w:tab w:val="num" w:pos="720"/>
        </w:tabs>
        <w:ind w:left="720" w:hanging="360"/>
      </w:pPr>
    </w:lvl>
    <w:lvl w:ilvl="1" w:tplc="442EECD4" w:tentative="1">
      <w:start w:val="1"/>
      <w:numFmt w:val="lowerLetter"/>
      <w:lvlText w:val="%2."/>
      <w:lvlJc w:val="left"/>
      <w:pPr>
        <w:tabs>
          <w:tab w:val="num" w:pos="1440"/>
        </w:tabs>
        <w:ind w:left="1440" w:hanging="360"/>
      </w:pPr>
    </w:lvl>
    <w:lvl w:ilvl="2" w:tplc="00925564" w:tentative="1">
      <w:start w:val="1"/>
      <w:numFmt w:val="lowerLetter"/>
      <w:lvlText w:val="%3."/>
      <w:lvlJc w:val="left"/>
      <w:pPr>
        <w:tabs>
          <w:tab w:val="num" w:pos="2160"/>
        </w:tabs>
        <w:ind w:left="2160" w:hanging="360"/>
      </w:pPr>
    </w:lvl>
    <w:lvl w:ilvl="3" w:tplc="45AAE760" w:tentative="1">
      <w:start w:val="1"/>
      <w:numFmt w:val="lowerLetter"/>
      <w:lvlText w:val="%4."/>
      <w:lvlJc w:val="left"/>
      <w:pPr>
        <w:tabs>
          <w:tab w:val="num" w:pos="2880"/>
        </w:tabs>
        <w:ind w:left="2880" w:hanging="360"/>
      </w:pPr>
    </w:lvl>
    <w:lvl w:ilvl="4" w:tplc="D2D00660" w:tentative="1">
      <w:start w:val="1"/>
      <w:numFmt w:val="lowerLetter"/>
      <w:lvlText w:val="%5."/>
      <w:lvlJc w:val="left"/>
      <w:pPr>
        <w:tabs>
          <w:tab w:val="num" w:pos="3600"/>
        </w:tabs>
        <w:ind w:left="3600" w:hanging="360"/>
      </w:pPr>
    </w:lvl>
    <w:lvl w:ilvl="5" w:tplc="FB105D66" w:tentative="1">
      <w:start w:val="1"/>
      <w:numFmt w:val="lowerLetter"/>
      <w:lvlText w:val="%6."/>
      <w:lvlJc w:val="left"/>
      <w:pPr>
        <w:tabs>
          <w:tab w:val="num" w:pos="4320"/>
        </w:tabs>
        <w:ind w:left="4320" w:hanging="360"/>
      </w:pPr>
    </w:lvl>
    <w:lvl w:ilvl="6" w:tplc="804C555C" w:tentative="1">
      <w:start w:val="1"/>
      <w:numFmt w:val="lowerLetter"/>
      <w:lvlText w:val="%7."/>
      <w:lvlJc w:val="left"/>
      <w:pPr>
        <w:tabs>
          <w:tab w:val="num" w:pos="5040"/>
        </w:tabs>
        <w:ind w:left="5040" w:hanging="360"/>
      </w:pPr>
    </w:lvl>
    <w:lvl w:ilvl="7" w:tplc="41D883FC" w:tentative="1">
      <w:start w:val="1"/>
      <w:numFmt w:val="lowerLetter"/>
      <w:lvlText w:val="%8."/>
      <w:lvlJc w:val="left"/>
      <w:pPr>
        <w:tabs>
          <w:tab w:val="num" w:pos="5760"/>
        </w:tabs>
        <w:ind w:left="5760" w:hanging="360"/>
      </w:pPr>
    </w:lvl>
    <w:lvl w:ilvl="8" w:tplc="CCE28538" w:tentative="1">
      <w:start w:val="1"/>
      <w:numFmt w:val="lowerLetter"/>
      <w:lvlText w:val="%9."/>
      <w:lvlJc w:val="left"/>
      <w:pPr>
        <w:tabs>
          <w:tab w:val="num" w:pos="6480"/>
        </w:tabs>
        <w:ind w:left="6480" w:hanging="360"/>
      </w:pPr>
    </w:lvl>
  </w:abstractNum>
  <w:abstractNum w:abstractNumId="37" w15:restartNumberingAfterBreak="0">
    <w:nsid w:val="5F191148"/>
    <w:multiLevelType w:val="hybridMultilevel"/>
    <w:tmpl w:val="30E057B2"/>
    <w:lvl w:ilvl="0" w:tplc="D7F0B7E0">
      <w:start w:val="1"/>
      <w:numFmt w:val="lowerLetter"/>
      <w:lvlText w:val="%1."/>
      <w:lvlJc w:val="left"/>
      <w:pPr>
        <w:tabs>
          <w:tab w:val="num" w:pos="720"/>
        </w:tabs>
        <w:ind w:left="720" w:hanging="360"/>
      </w:pPr>
    </w:lvl>
    <w:lvl w:ilvl="1" w:tplc="C22EDF92" w:tentative="1">
      <w:start w:val="1"/>
      <w:numFmt w:val="lowerLetter"/>
      <w:lvlText w:val="%2."/>
      <w:lvlJc w:val="left"/>
      <w:pPr>
        <w:tabs>
          <w:tab w:val="num" w:pos="1440"/>
        </w:tabs>
        <w:ind w:left="1440" w:hanging="360"/>
      </w:pPr>
    </w:lvl>
    <w:lvl w:ilvl="2" w:tplc="7EC27BE8" w:tentative="1">
      <w:start w:val="1"/>
      <w:numFmt w:val="lowerLetter"/>
      <w:lvlText w:val="%3."/>
      <w:lvlJc w:val="left"/>
      <w:pPr>
        <w:tabs>
          <w:tab w:val="num" w:pos="2160"/>
        </w:tabs>
        <w:ind w:left="2160" w:hanging="360"/>
      </w:pPr>
    </w:lvl>
    <w:lvl w:ilvl="3" w:tplc="0DE2F55C" w:tentative="1">
      <w:start w:val="1"/>
      <w:numFmt w:val="lowerLetter"/>
      <w:lvlText w:val="%4."/>
      <w:lvlJc w:val="left"/>
      <w:pPr>
        <w:tabs>
          <w:tab w:val="num" w:pos="2880"/>
        </w:tabs>
        <w:ind w:left="2880" w:hanging="360"/>
      </w:pPr>
    </w:lvl>
    <w:lvl w:ilvl="4" w:tplc="90CC7836" w:tentative="1">
      <w:start w:val="1"/>
      <w:numFmt w:val="lowerLetter"/>
      <w:lvlText w:val="%5."/>
      <w:lvlJc w:val="left"/>
      <w:pPr>
        <w:tabs>
          <w:tab w:val="num" w:pos="3600"/>
        </w:tabs>
        <w:ind w:left="3600" w:hanging="360"/>
      </w:pPr>
    </w:lvl>
    <w:lvl w:ilvl="5" w:tplc="158AAC18" w:tentative="1">
      <w:start w:val="1"/>
      <w:numFmt w:val="lowerLetter"/>
      <w:lvlText w:val="%6."/>
      <w:lvlJc w:val="left"/>
      <w:pPr>
        <w:tabs>
          <w:tab w:val="num" w:pos="4320"/>
        </w:tabs>
        <w:ind w:left="4320" w:hanging="360"/>
      </w:pPr>
    </w:lvl>
    <w:lvl w:ilvl="6" w:tplc="C170960C" w:tentative="1">
      <w:start w:val="1"/>
      <w:numFmt w:val="lowerLetter"/>
      <w:lvlText w:val="%7."/>
      <w:lvlJc w:val="left"/>
      <w:pPr>
        <w:tabs>
          <w:tab w:val="num" w:pos="5040"/>
        </w:tabs>
        <w:ind w:left="5040" w:hanging="360"/>
      </w:pPr>
    </w:lvl>
    <w:lvl w:ilvl="7" w:tplc="EFBEF5DE" w:tentative="1">
      <w:start w:val="1"/>
      <w:numFmt w:val="lowerLetter"/>
      <w:lvlText w:val="%8."/>
      <w:lvlJc w:val="left"/>
      <w:pPr>
        <w:tabs>
          <w:tab w:val="num" w:pos="5760"/>
        </w:tabs>
        <w:ind w:left="5760" w:hanging="360"/>
      </w:pPr>
    </w:lvl>
    <w:lvl w:ilvl="8" w:tplc="CCD2373C" w:tentative="1">
      <w:start w:val="1"/>
      <w:numFmt w:val="lowerLetter"/>
      <w:lvlText w:val="%9."/>
      <w:lvlJc w:val="left"/>
      <w:pPr>
        <w:tabs>
          <w:tab w:val="num" w:pos="6480"/>
        </w:tabs>
        <w:ind w:left="6480" w:hanging="360"/>
      </w:pPr>
    </w:lvl>
  </w:abstractNum>
  <w:abstractNum w:abstractNumId="38" w15:restartNumberingAfterBreak="0">
    <w:nsid w:val="602A0095"/>
    <w:multiLevelType w:val="hybridMultilevel"/>
    <w:tmpl w:val="29C265D8"/>
    <w:lvl w:ilvl="0" w:tplc="76C4BADC">
      <w:start w:val="1"/>
      <w:numFmt w:val="lowerLetter"/>
      <w:lvlText w:val="%1."/>
      <w:lvlJc w:val="left"/>
      <w:pPr>
        <w:tabs>
          <w:tab w:val="num" w:pos="720"/>
        </w:tabs>
        <w:ind w:left="720" w:hanging="360"/>
      </w:pPr>
    </w:lvl>
    <w:lvl w:ilvl="1" w:tplc="2772ACD0" w:tentative="1">
      <w:start w:val="1"/>
      <w:numFmt w:val="lowerLetter"/>
      <w:lvlText w:val="%2."/>
      <w:lvlJc w:val="left"/>
      <w:pPr>
        <w:tabs>
          <w:tab w:val="num" w:pos="1440"/>
        </w:tabs>
        <w:ind w:left="1440" w:hanging="360"/>
      </w:pPr>
    </w:lvl>
    <w:lvl w:ilvl="2" w:tplc="40A8C712" w:tentative="1">
      <w:start w:val="1"/>
      <w:numFmt w:val="lowerLetter"/>
      <w:lvlText w:val="%3."/>
      <w:lvlJc w:val="left"/>
      <w:pPr>
        <w:tabs>
          <w:tab w:val="num" w:pos="2160"/>
        </w:tabs>
        <w:ind w:left="2160" w:hanging="360"/>
      </w:pPr>
    </w:lvl>
    <w:lvl w:ilvl="3" w:tplc="87786E74" w:tentative="1">
      <w:start w:val="1"/>
      <w:numFmt w:val="lowerLetter"/>
      <w:lvlText w:val="%4."/>
      <w:lvlJc w:val="left"/>
      <w:pPr>
        <w:tabs>
          <w:tab w:val="num" w:pos="2880"/>
        </w:tabs>
        <w:ind w:left="2880" w:hanging="360"/>
      </w:pPr>
    </w:lvl>
    <w:lvl w:ilvl="4" w:tplc="C3144A82" w:tentative="1">
      <w:start w:val="1"/>
      <w:numFmt w:val="lowerLetter"/>
      <w:lvlText w:val="%5."/>
      <w:lvlJc w:val="left"/>
      <w:pPr>
        <w:tabs>
          <w:tab w:val="num" w:pos="3600"/>
        </w:tabs>
        <w:ind w:left="3600" w:hanging="360"/>
      </w:pPr>
    </w:lvl>
    <w:lvl w:ilvl="5" w:tplc="EE20C4B6" w:tentative="1">
      <w:start w:val="1"/>
      <w:numFmt w:val="lowerLetter"/>
      <w:lvlText w:val="%6."/>
      <w:lvlJc w:val="left"/>
      <w:pPr>
        <w:tabs>
          <w:tab w:val="num" w:pos="4320"/>
        </w:tabs>
        <w:ind w:left="4320" w:hanging="360"/>
      </w:pPr>
    </w:lvl>
    <w:lvl w:ilvl="6" w:tplc="FC0AC41E" w:tentative="1">
      <w:start w:val="1"/>
      <w:numFmt w:val="lowerLetter"/>
      <w:lvlText w:val="%7."/>
      <w:lvlJc w:val="left"/>
      <w:pPr>
        <w:tabs>
          <w:tab w:val="num" w:pos="5040"/>
        </w:tabs>
        <w:ind w:left="5040" w:hanging="360"/>
      </w:pPr>
    </w:lvl>
    <w:lvl w:ilvl="7" w:tplc="40DC8AD4" w:tentative="1">
      <w:start w:val="1"/>
      <w:numFmt w:val="lowerLetter"/>
      <w:lvlText w:val="%8."/>
      <w:lvlJc w:val="left"/>
      <w:pPr>
        <w:tabs>
          <w:tab w:val="num" w:pos="5760"/>
        </w:tabs>
        <w:ind w:left="5760" w:hanging="360"/>
      </w:pPr>
    </w:lvl>
    <w:lvl w:ilvl="8" w:tplc="8A2AF324" w:tentative="1">
      <w:start w:val="1"/>
      <w:numFmt w:val="lowerLetter"/>
      <w:lvlText w:val="%9."/>
      <w:lvlJc w:val="left"/>
      <w:pPr>
        <w:tabs>
          <w:tab w:val="num" w:pos="6480"/>
        </w:tabs>
        <w:ind w:left="6480" w:hanging="360"/>
      </w:pPr>
    </w:lvl>
  </w:abstractNum>
  <w:abstractNum w:abstractNumId="39" w15:restartNumberingAfterBreak="0">
    <w:nsid w:val="64C93C82"/>
    <w:multiLevelType w:val="hybridMultilevel"/>
    <w:tmpl w:val="F4924356"/>
    <w:lvl w:ilvl="0" w:tplc="9CFAA26A">
      <w:start w:val="1"/>
      <w:numFmt w:val="lowerLetter"/>
      <w:lvlText w:val="%1."/>
      <w:lvlJc w:val="left"/>
      <w:pPr>
        <w:tabs>
          <w:tab w:val="num" w:pos="720"/>
        </w:tabs>
        <w:ind w:left="720" w:hanging="360"/>
      </w:pPr>
    </w:lvl>
    <w:lvl w:ilvl="1" w:tplc="33B05D2A" w:tentative="1">
      <w:start w:val="1"/>
      <w:numFmt w:val="lowerLetter"/>
      <w:lvlText w:val="%2."/>
      <w:lvlJc w:val="left"/>
      <w:pPr>
        <w:tabs>
          <w:tab w:val="num" w:pos="1440"/>
        </w:tabs>
        <w:ind w:left="1440" w:hanging="360"/>
      </w:pPr>
    </w:lvl>
    <w:lvl w:ilvl="2" w:tplc="8DD0E770" w:tentative="1">
      <w:start w:val="1"/>
      <w:numFmt w:val="lowerLetter"/>
      <w:lvlText w:val="%3."/>
      <w:lvlJc w:val="left"/>
      <w:pPr>
        <w:tabs>
          <w:tab w:val="num" w:pos="2160"/>
        </w:tabs>
        <w:ind w:left="2160" w:hanging="360"/>
      </w:pPr>
    </w:lvl>
    <w:lvl w:ilvl="3" w:tplc="67C450B2" w:tentative="1">
      <w:start w:val="1"/>
      <w:numFmt w:val="lowerLetter"/>
      <w:lvlText w:val="%4."/>
      <w:lvlJc w:val="left"/>
      <w:pPr>
        <w:tabs>
          <w:tab w:val="num" w:pos="2880"/>
        </w:tabs>
        <w:ind w:left="2880" w:hanging="360"/>
      </w:pPr>
    </w:lvl>
    <w:lvl w:ilvl="4" w:tplc="364A2C5A" w:tentative="1">
      <w:start w:val="1"/>
      <w:numFmt w:val="lowerLetter"/>
      <w:lvlText w:val="%5."/>
      <w:lvlJc w:val="left"/>
      <w:pPr>
        <w:tabs>
          <w:tab w:val="num" w:pos="3600"/>
        </w:tabs>
        <w:ind w:left="3600" w:hanging="360"/>
      </w:pPr>
    </w:lvl>
    <w:lvl w:ilvl="5" w:tplc="C1320E58" w:tentative="1">
      <w:start w:val="1"/>
      <w:numFmt w:val="lowerLetter"/>
      <w:lvlText w:val="%6."/>
      <w:lvlJc w:val="left"/>
      <w:pPr>
        <w:tabs>
          <w:tab w:val="num" w:pos="4320"/>
        </w:tabs>
        <w:ind w:left="4320" w:hanging="360"/>
      </w:pPr>
    </w:lvl>
    <w:lvl w:ilvl="6" w:tplc="872E881E" w:tentative="1">
      <w:start w:val="1"/>
      <w:numFmt w:val="lowerLetter"/>
      <w:lvlText w:val="%7."/>
      <w:lvlJc w:val="left"/>
      <w:pPr>
        <w:tabs>
          <w:tab w:val="num" w:pos="5040"/>
        </w:tabs>
        <w:ind w:left="5040" w:hanging="360"/>
      </w:pPr>
    </w:lvl>
    <w:lvl w:ilvl="7" w:tplc="893EB710" w:tentative="1">
      <w:start w:val="1"/>
      <w:numFmt w:val="lowerLetter"/>
      <w:lvlText w:val="%8."/>
      <w:lvlJc w:val="left"/>
      <w:pPr>
        <w:tabs>
          <w:tab w:val="num" w:pos="5760"/>
        </w:tabs>
        <w:ind w:left="5760" w:hanging="360"/>
      </w:pPr>
    </w:lvl>
    <w:lvl w:ilvl="8" w:tplc="8B966BE8" w:tentative="1">
      <w:start w:val="1"/>
      <w:numFmt w:val="lowerLetter"/>
      <w:lvlText w:val="%9."/>
      <w:lvlJc w:val="left"/>
      <w:pPr>
        <w:tabs>
          <w:tab w:val="num" w:pos="6480"/>
        </w:tabs>
        <w:ind w:left="6480" w:hanging="360"/>
      </w:pPr>
    </w:lvl>
  </w:abstractNum>
  <w:abstractNum w:abstractNumId="40" w15:restartNumberingAfterBreak="0">
    <w:nsid w:val="6923407E"/>
    <w:multiLevelType w:val="hybridMultilevel"/>
    <w:tmpl w:val="CA82957C"/>
    <w:lvl w:ilvl="0" w:tplc="2654BED4">
      <w:start w:val="1"/>
      <w:numFmt w:val="lowerLetter"/>
      <w:lvlText w:val="%1."/>
      <w:lvlJc w:val="left"/>
      <w:pPr>
        <w:tabs>
          <w:tab w:val="num" w:pos="720"/>
        </w:tabs>
        <w:ind w:left="720" w:hanging="360"/>
      </w:pPr>
    </w:lvl>
    <w:lvl w:ilvl="1" w:tplc="5C1C0096" w:tentative="1">
      <w:start w:val="1"/>
      <w:numFmt w:val="lowerLetter"/>
      <w:lvlText w:val="%2."/>
      <w:lvlJc w:val="left"/>
      <w:pPr>
        <w:tabs>
          <w:tab w:val="num" w:pos="1440"/>
        </w:tabs>
        <w:ind w:left="1440" w:hanging="360"/>
      </w:pPr>
    </w:lvl>
    <w:lvl w:ilvl="2" w:tplc="DC9611CC" w:tentative="1">
      <w:start w:val="1"/>
      <w:numFmt w:val="lowerLetter"/>
      <w:lvlText w:val="%3."/>
      <w:lvlJc w:val="left"/>
      <w:pPr>
        <w:tabs>
          <w:tab w:val="num" w:pos="2160"/>
        </w:tabs>
        <w:ind w:left="2160" w:hanging="360"/>
      </w:pPr>
    </w:lvl>
    <w:lvl w:ilvl="3" w:tplc="0A0E09A4" w:tentative="1">
      <w:start w:val="1"/>
      <w:numFmt w:val="lowerLetter"/>
      <w:lvlText w:val="%4."/>
      <w:lvlJc w:val="left"/>
      <w:pPr>
        <w:tabs>
          <w:tab w:val="num" w:pos="2880"/>
        </w:tabs>
        <w:ind w:left="2880" w:hanging="360"/>
      </w:pPr>
    </w:lvl>
    <w:lvl w:ilvl="4" w:tplc="16E82D1E" w:tentative="1">
      <w:start w:val="1"/>
      <w:numFmt w:val="lowerLetter"/>
      <w:lvlText w:val="%5."/>
      <w:lvlJc w:val="left"/>
      <w:pPr>
        <w:tabs>
          <w:tab w:val="num" w:pos="3600"/>
        </w:tabs>
        <w:ind w:left="3600" w:hanging="360"/>
      </w:pPr>
    </w:lvl>
    <w:lvl w:ilvl="5" w:tplc="43F8CE9E" w:tentative="1">
      <w:start w:val="1"/>
      <w:numFmt w:val="lowerLetter"/>
      <w:lvlText w:val="%6."/>
      <w:lvlJc w:val="left"/>
      <w:pPr>
        <w:tabs>
          <w:tab w:val="num" w:pos="4320"/>
        </w:tabs>
        <w:ind w:left="4320" w:hanging="360"/>
      </w:pPr>
    </w:lvl>
    <w:lvl w:ilvl="6" w:tplc="25B0421E" w:tentative="1">
      <w:start w:val="1"/>
      <w:numFmt w:val="lowerLetter"/>
      <w:lvlText w:val="%7."/>
      <w:lvlJc w:val="left"/>
      <w:pPr>
        <w:tabs>
          <w:tab w:val="num" w:pos="5040"/>
        </w:tabs>
        <w:ind w:left="5040" w:hanging="360"/>
      </w:pPr>
    </w:lvl>
    <w:lvl w:ilvl="7" w:tplc="F7ECDE5A" w:tentative="1">
      <w:start w:val="1"/>
      <w:numFmt w:val="lowerLetter"/>
      <w:lvlText w:val="%8."/>
      <w:lvlJc w:val="left"/>
      <w:pPr>
        <w:tabs>
          <w:tab w:val="num" w:pos="5760"/>
        </w:tabs>
        <w:ind w:left="5760" w:hanging="360"/>
      </w:pPr>
    </w:lvl>
    <w:lvl w:ilvl="8" w:tplc="A13869EE" w:tentative="1">
      <w:start w:val="1"/>
      <w:numFmt w:val="lowerLetter"/>
      <w:lvlText w:val="%9."/>
      <w:lvlJc w:val="left"/>
      <w:pPr>
        <w:tabs>
          <w:tab w:val="num" w:pos="6480"/>
        </w:tabs>
        <w:ind w:left="6480" w:hanging="360"/>
      </w:pPr>
    </w:lvl>
  </w:abstractNum>
  <w:abstractNum w:abstractNumId="41" w15:restartNumberingAfterBreak="0">
    <w:nsid w:val="69BD4706"/>
    <w:multiLevelType w:val="hybridMultilevel"/>
    <w:tmpl w:val="EDEAE922"/>
    <w:lvl w:ilvl="0" w:tplc="5A886B0C">
      <w:start w:val="1"/>
      <w:numFmt w:val="lowerLetter"/>
      <w:lvlText w:val="%1."/>
      <w:lvlJc w:val="left"/>
      <w:pPr>
        <w:tabs>
          <w:tab w:val="num" w:pos="720"/>
        </w:tabs>
        <w:ind w:left="720" w:hanging="360"/>
      </w:pPr>
    </w:lvl>
    <w:lvl w:ilvl="1" w:tplc="0DAE48E8" w:tentative="1">
      <w:start w:val="1"/>
      <w:numFmt w:val="lowerLetter"/>
      <w:lvlText w:val="%2."/>
      <w:lvlJc w:val="left"/>
      <w:pPr>
        <w:tabs>
          <w:tab w:val="num" w:pos="1440"/>
        </w:tabs>
        <w:ind w:left="1440" w:hanging="360"/>
      </w:pPr>
    </w:lvl>
    <w:lvl w:ilvl="2" w:tplc="49FEE860" w:tentative="1">
      <w:start w:val="1"/>
      <w:numFmt w:val="lowerLetter"/>
      <w:lvlText w:val="%3."/>
      <w:lvlJc w:val="left"/>
      <w:pPr>
        <w:tabs>
          <w:tab w:val="num" w:pos="2160"/>
        </w:tabs>
        <w:ind w:left="2160" w:hanging="360"/>
      </w:pPr>
    </w:lvl>
    <w:lvl w:ilvl="3" w:tplc="570E154C" w:tentative="1">
      <w:start w:val="1"/>
      <w:numFmt w:val="lowerLetter"/>
      <w:lvlText w:val="%4."/>
      <w:lvlJc w:val="left"/>
      <w:pPr>
        <w:tabs>
          <w:tab w:val="num" w:pos="2880"/>
        </w:tabs>
        <w:ind w:left="2880" w:hanging="360"/>
      </w:pPr>
    </w:lvl>
    <w:lvl w:ilvl="4" w:tplc="8D36BD8C" w:tentative="1">
      <w:start w:val="1"/>
      <w:numFmt w:val="lowerLetter"/>
      <w:lvlText w:val="%5."/>
      <w:lvlJc w:val="left"/>
      <w:pPr>
        <w:tabs>
          <w:tab w:val="num" w:pos="3600"/>
        </w:tabs>
        <w:ind w:left="3600" w:hanging="360"/>
      </w:pPr>
    </w:lvl>
    <w:lvl w:ilvl="5" w:tplc="4C909FEC" w:tentative="1">
      <w:start w:val="1"/>
      <w:numFmt w:val="lowerLetter"/>
      <w:lvlText w:val="%6."/>
      <w:lvlJc w:val="left"/>
      <w:pPr>
        <w:tabs>
          <w:tab w:val="num" w:pos="4320"/>
        </w:tabs>
        <w:ind w:left="4320" w:hanging="360"/>
      </w:pPr>
    </w:lvl>
    <w:lvl w:ilvl="6" w:tplc="A8D46076" w:tentative="1">
      <w:start w:val="1"/>
      <w:numFmt w:val="lowerLetter"/>
      <w:lvlText w:val="%7."/>
      <w:lvlJc w:val="left"/>
      <w:pPr>
        <w:tabs>
          <w:tab w:val="num" w:pos="5040"/>
        </w:tabs>
        <w:ind w:left="5040" w:hanging="360"/>
      </w:pPr>
    </w:lvl>
    <w:lvl w:ilvl="7" w:tplc="2A043010" w:tentative="1">
      <w:start w:val="1"/>
      <w:numFmt w:val="lowerLetter"/>
      <w:lvlText w:val="%8."/>
      <w:lvlJc w:val="left"/>
      <w:pPr>
        <w:tabs>
          <w:tab w:val="num" w:pos="5760"/>
        </w:tabs>
        <w:ind w:left="5760" w:hanging="360"/>
      </w:pPr>
    </w:lvl>
    <w:lvl w:ilvl="8" w:tplc="479A7596" w:tentative="1">
      <w:start w:val="1"/>
      <w:numFmt w:val="lowerLetter"/>
      <w:lvlText w:val="%9."/>
      <w:lvlJc w:val="left"/>
      <w:pPr>
        <w:tabs>
          <w:tab w:val="num" w:pos="6480"/>
        </w:tabs>
        <w:ind w:left="6480" w:hanging="360"/>
      </w:pPr>
    </w:lvl>
  </w:abstractNum>
  <w:abstractNum w:abstractNumId="42" w15:restartNumberingAfterBreak="0">
    <w:nsid w:val="6AFA4472"/>
    <w:multiLevelType w:val="hybridMultilevel"/>
    <w:tmpl w:val="20E08E78"/>
    <w:lvl w:ilvl="0" w:tplc="FDE24FC4">
      <w:start w:val="1"/>
      <w:numFmt w:val="lowerLetter"/>
      <w:lvlText w:val="%1."/>
      <w:lvlJc w:val="left"/>
      <w:pPr>
        <w:tabs>
          <w:tab w:val="num" w:pos="720"/>
        </w:tabs>
        <w:ind w:left="720" w:hanging="360"/>
      </w:pPr>
    </w:lvl>
    <w:lvl w:ilvl="1" w:tplc="6ED0BBA0" w:tentative="1">
      <w:start w:val="1"/>
      <w:numFmt w:val="lowerLetter"/>
      <w:lvlText w:val="%2."/>
      <w:lvlJc w:val="left"/>
      <w:pPr>
        <w:tabs>
          <w:tab w:val="num" w:pos="1440"/>
        </w:tabs>
        <w:ind w:left="1440" w:hanging="360"/>
      </w:pPr>
    </w:lvl>
    <w:lvl w:ilvl="2" w:tplc="66D2E410" w:tentative="1">
      <w:start w:val="1"/>
      <w:numFmt w:val="lowerLetter"/>
      <w:lvlText w:val="%3."/>
      <w:lvlJc w:val="left"/>
      <w:pPr>
        <w:tabs>
          <w:tab w:val="num" w:pos="2160"/>
        </w:tabs>
        <w:ind w:left="2160" w:hanging="360"/>
      </w:pPr>
    </w:lvl>
    <w:lvl w:ilvl="3" w:tplc="DF181586" w:tentative="1">
      <w:start w:val="1"/>
      <w:numFmt w:val="lowerLetter"/>
      <w:lvlText w:val="%4."/>
      <w:lvlJc w:val="left"/>
      <w:pPr>
        <w:tabs>
          <w:tab w:val="num" w:pos="2880"/>
        </w:tabs>
        <w:ind w:left="2880" w:hanging="360"/>
      </w:pPr>
    </w:lvl>
    <w:lvl w:ilvl="4" w:tplc="34B8D310" w:tentative="1">
      <w:start w:val="1"/>
      <w:numFmt w:val="lowerLetter"/>
      <w:lvlText w:val="%5."/>
      <w:lvlJc w:val="left"/>
      <w:pPr>
        <w:tabs>
          <w:tab w:val="num" w:pos="3600"/>
        </w:tabs>
        <w:ind w:left="3600" w:hanging="360"/>
      </w:pPr>
    </w:lvl>
    <w:lvl w:ilvl="5" w:tplc="AB7AFDA6" w:tentative="1">
      <w:start w:val="1"/>
      <w:numFmt w:val="lowerLetter"/>
      <w:lvlText w:val="%6."/>
      <w:lvlJc w:val="left"/>
      <w:pPr>
        <w:tabs>
          <w:tab w:val="num" w:pos="4320"/>
        </w:tabs>
        <w:ind w:left="4320" w:hanging="360"/>
      </w:pPr>
    </w:lvl>
    <w:lvl w:ilvl="6" w:tplc="970E764C" w:tentative="1">
      <w:start w:val="1"/>
      <w:numFmt w:val="lowerLetter"/>
      <w:lvlText w:val="%7."/>
      <w:lvlJc w:val="left"/>
      <w:pPr>
        <w:tabs>
          <w:tab w:val="num" w:pos="5040"/>
        </w:tabs>
        <w:ind w:left="5040" w:hanging="360"/>
      </w:pPr>
    </w:lvl>
    <w:lvl w:ilvl="7" w:tplc="A630228C" w:tentative="1">
      <w:start w:val="1"/>
      <w:numFmt w:val="lowerLetter"/>
      <w:lvlText w:val="%8."/>
      <w:lvlJc w:val="left"/>
      <w:pPr>
        <w:tabs>
          <w:tab w:val="num" w:pos="5760"/>
        </w:tabs>
        <w:ind w:left="5760" w:hanging="360"/>
      </w:pPr>
    </w:lvl>
    <w:lvl w:ilvl="8" w:tplc="A5009770" w:tentative="1">
      <w:start w:val="1"/>
      <w:numFmt w:val="lowerLetter"/>
      <w:lvlText w:val="%9."/>
      <w:lvlJc w:val="left"/>
      <w:pPr>
        <w:tabs>
          <w:tab w:val="num" w:pos="6480"/>
        </w:tabs>
        <w:ind w:left="6480" w:hanging="360"/>
      </w:pPr>
    </w:lvl>
  </w:abstractNum>
  <w:abstractNum w:abstractNumId="43" w15:restartNumberingAfterBreak="0">
    <w:nsid w:val="6C2B7851"/>
    <w:multiLevelType w:val="hybridMultilevel"/>
    <w:tmpl w:val="153882A2"/>
    <w:lvl w:ilvl="0" w:tplc="20AE335A">
      <w:start w:val="1"/>
      <w:numFmt w:val="lowerLetter"/>
      <w:lvlText w:val="%1."/>
      <w:lvlJc w:val="left"/>
      <w:pPr>
        <w:tabs>
          <w:tab w:val="num" w:pos="720"/>
        </w:tabs>
        <w:ind w:left="720" w:hanging="360"/>
      </w:pPr>
    </w:lvl>
    <w:lvl w:ilvl="1" w:tplc="6DC80F8C" w:tentative="1">
      <w:start w:val="1"/>
      <w:numFmt w:val="lowerLetter"/>
      <w:lvlText w:val="%2."/>
      <w:lvlJc w:val="left"/>
      <w:pPr>
        <w:tabs>
          <w:tab w:val="num" w:pos="1440"/>
        </w:tabs>
        <w:ind w:left="1440" w:hanging="360"/>
      </w:pPr>
    </w:lvl>
    <w:lvl w:ilvl="2" w:tplc="D1FE78E8" w:tentative="1">
      <w:start w:val="1"/>
      <w:numFmt w:val="lowerLetter"/>
      <w:lvlText w:val="%3."/>
      <w:lvlJc w:val="left"/>
      <w:pPr>
        <w:tabs>
          <w:tab w:val="num" w:pos="2160"/>
        </w:tabs>
        <w:ind w:left="2160" w:hanging="360"/>
      </w:pPr>
    </w:lvl>
    <w:lvl w:ilvl="3" w:tplc="C11E417A" w:tentative="1">
      <w:start w:val="1"/>
      <w:numFmt w:val="lowerLetter"/>
      <w:lvlText w:val="%4."/>
      <w:lvlJc w:val="left"/>
      <w:pPr>
        <w:tabs>
          <w:tab w:val="num" w:pos="2880"/>
        </w:tabs>
        <w:ind w:left="2880" w:hanging="360"/>
      </w:pPr>
    </w:lvl>
    <w:lvl w:ilvl="4" w:tplc="6DFA6E78" w:tentative="1">
      <w:start w:val="1"/>
      <w:numFmt w:val="lowerLetter"/>
      <w:lvlText w:val="%5."/>
      <w:lvlJc w:val="left"/>
      <w:pPr>
        <w:tabs>
          <w:tab w:val="num" w:pos="3600"/>
        </w:tabs>
        <w:ind w:left="3600" w:hanging="360"/>
      </w:pPr>
    </w:lvl>
    <w:lvl w:ilvl="5" w:tplc="5FF00AF6" w:tentative="1">
      <w:start w:val="1"/>
      <w:numFmt w:val="lowerLetter"/>
      <w:lvlText w:val="%6."/>
      <w:lvlJc w:val="left"/>
      <w:pPr>
        <w:tabs>
          <w:tab w:val="num" w:pos="4320"/>
        </w:tabs>
        <w:ind w:left="4320" w:hanging="360"/>
      </w:pPr>
    </w:lvl>
    <w:lvl w:ilvl="6" w:tplc="DC6CB7BC" w:tentative="1">
      <w:start w:val="1"/>
      <w:numFmt w:val="lowerLetter"/>
      <w:lvlText w:val="%7."/>
      <w:lvlJc w:val="left"/>
      <w:pPr>
        <w:tabs>
          <w:tab w:val="num" w:pos="5040"/>
        </w:tabs>
        <w:ind w:left="5040" w:hanging="360"/>
      </w:pPr>
    </w:lvl>
    <w:lvl w:ilvl="7" w:tplc="59CE8BFE" w:tentative="1">
      <w:start w:val="1"/>
      <w:numFmt w:val="lowerLetter"/>
      <w:lvlText w:val="%8."/>
      <w:lvlJc w:val="left"/>
      <w:pPr>
        <w:tabs>
          <w:tab w:val="num" w:pos="5760"/>
        </w:tabs>
        <w:ind w:left="5760" w:hanging="360"/>
      </w:pPr>
    </w:lvl>
    <w:lvl w:ilvl="8" w:tplc="06600CF2" w:tentative="1">
      <w:start w:val="1"/>
      <w:numFmt w:val="lowerLetter"/>
      <w:lvlText w:val="%9."/>
      <w:lvlJc w:val="left"/>
      <w:pPr>
        <w:tabs>
          <w:tab w:val="num" w:pos="6480"/>
        </w:tabs>
        <w:ind w:left="6480" w:hanging="360"/>
      </w:pPr>
    </w:lvl>
  </w:abstractNum>
  <w:abstractNum w:abstractNumId="44" w15:restartNumberingAfterBreak="0">
    <w:nsid w:val="6EDC3D40"/>
    <w:multiLevelType w:val="hybridMultilevel"/>
    <w:tmpl w:val="F4202ABC"/>
    <w:lvl w:ilvl="0" w:tplc="C3AAF73A">
      <w:start w:val="1"/>
      <w:numFmt w:val="lowerLetter"/>
      <w:lvlText w:val="%1."/>
      <w:lvlJc w:val="left"/>
      <w:pPr>
        <w:tabs>
          <w:tab w:val="num" w:pos="720"/>
        </w:tabs>
        <w:ind w:left="720" w:hanging="360"/>
      </w:pPr>
    </w:lvl>
    <w:lvl w:ilvl="1" w:tplc="FA86A3C4" w:tentative="1">
      <w:start w:val="1"/>
      <w:numFmt w:val="lowerLetter"/>
      <w:lvlText w:val="%2."/>
      <w:lvlJc w:val="left"/>
      <w:pPr>
        <w:tabs>
          <w:tab w:val="num" w:pos="1440"/>
        </w:tabs>
        <w:ind w:left="1440" w:hanging="360"/>
      </w:pPr>
    </w:lvl>
    <w:lvl w:ilvl="2" w:tplc="42DEBD8A" w:tentative="1">
      <w:start w:val="1"/>
      <w:numFmt w:val="lowerLetter"/>
      <w:lvlText w:val="%3."/>
      <w:lvlJc w:val="left"/>
      <w:pPr>
        <w:tabs>
          <w:tab w:val="num" w:pos="2160"/>
        </w:tabs>
        <w:ind w:left="2160" w:hanging="360"/>
      </w:pPr>
    </w:lvl>
    <w:lvl w:ilvl="3" w:tplc="01E05F34" w:tentative="1">
      <w:start w:val="1"/>
      <w:numFmt w:val="lowerLetter"/>
      <w:lvlText w:val="%4."/>
      <w:lvlJc w:val="left"/>
      <w:pPr>
        <w:tabs>
          <w:tab w:val="num" w:pos="2880"/>
        </w:tabs>
        <w:ind w:left="2880" w:hanging="360"/>
      </w:pPr>
    </w:lvl>
    <w:lvl w:ilvl="4" w:tplc="DEA4B418" w:tentative="1">
      <w:start w:val="1"/>
      <w:numFmt w:val="lowerLetter"/>
      <w:lvlText w:val="%5."/>
      <w:lvlJc w:val="left"/>
      <w:pPr>
        <w:tabs>
          <w:tab w:val="num" w:pos="3600"/>
        </w:tabs>
        <w:ind w:left="3600" w:hanging="360"/>
      </w:pPr>
    </w:lvl>
    <w:lvl w:ilvl="5" w:tplc="8AAA0DF6" w:tentative="1">
      <w:start w:val="1"/>
      <w:numFmt w:val="lowerLetter"/>
      <w:lvlText w:val="%6."/>
      <w:lvlJc w:val="left"/>
      <w:pPr>
        <w:tabs>
          <w:tab w:val="num" w:pos="4320"/>
        </w:tabs>
        <w:ind w:left="4320" w:hanging="360"/>
      </w:pPr>
    </w:lvl>
    <w:lvl w:ilvl="6" w:tplc="D97848EE" w:tentative="1">
      <w:start w:val="1"/>
      <w:numFmt w:val="lowerLetter"/>
      <w:lvlText w:val="%7."/>
      <w:lvlJc w:val="left"/>
      <w:pPr>
        <w:tabs>
          <w:tab w:val="num" w:pos="5040"/>
        </w:tabs>
        <w:ind w:left="5040" w:hanging="360"/>
      </w:pPr>
    </w:lvl>
    <w:lvl w:ilvl="7" w:tplc="47364600" w:tentative="1">
      <w:start w:val="1"/>
      <w:numFmt w:val="lowerLetter"/>
      <w:lvlText w:val="%8."/>
      <w:lvlJc w:val="left"/>
      <w:pPr>
        <w:tabs>
          <w:tab w:val="num" w:pos="5760"/>
        </w:tabs>
        <w:ind w:left="5760" w:hanging="360"/>
      </w:pPr>
    </w:lvl>
    <w:lvl w:ilvl="8" w:tplc="BE02EB7E" w:tentative="1">
      <w:start w:val="1"/>
      <w:numFmt w:val="lowerLetter"/>
      <w:lvlText w:val="%9."/>
      <w:lvlJc w:val="left"/>
      <w:pPr>
        <w:tabs>
          <w:tab w:val="num" w:pos="6480"/>
        </w:tabs>
        <w:ind w:left="6480" w:hanging="360"/>
      </w:pPr>
    </w:lvl>
  </w:abstractNum>
  <w:abstractNum w:abstractNumId="45" w15:restartNumberingAfterBreak="0">
    <w:nsid w:val="7481521A"/>
    <w:multiLevelType w:val="hybridMultilevel"/>
    <w:tmpl w:val="D6B2FA16"/>
    <w:lvl w:ilvl="0" w:tplc="9F7E39D6">
      <w:start w:val="1"/>
      <w:numFmt w:val="lowerLetter"/>
      <w:lvlText w:val="%1."/>
      <w:lvlJc w:val="left"/>
      <w:pPr>
        <w:tabs>
          <w:tab w:val="num" w:pos="720"/>
        </w:tabs>
        <w:ind w:left="720" w:hanging="360"/>
      </w:pPr>
    </w:lvl>
    <w:lvl w:ilvl="1" w:tplc="1B3C25E4" w:tentative="1">
      <w:start w:val="1"/>
      <w:numFmt w:val="lowerLetter"/>
      <w:lvlText w:val="%2."/>
      <w:lvlJc w:val="left"/>
      <w:pPr>
        <w:tabs>
          <w:tab w:val="num" w:pos="1440"/>
        </w:tabs>
        <w:ind w:left="1440" w:hanging="360"/>
      </w:pPr>
    </w:lvl>
    <w:lvl w:ilvl="2" w:tplc="EB28E520" w:tentative="1">
      <w:start w:val="1"/>
      <w:numFmt w:val="lowerLetter"/>
      <w:lvlText w:val="%3."/>
      <w:lvlJc w:val="left"/>
      <w:pPr>
        <w:tabs>
          <w:tab w:val="num" w:pos="2160"/>
        </w:tabs>
        <w:ind w:left="2160" w:hanging="360"/>
      </w:pPr>
    </w:lvl>
    <w:lvl w:ilvl="3" w:tplc="78FA78C0" w:tentative="1">
      <w:start w:val="1"/>
      <w:numFmt w:val="lowerLetter"/>
      <w:lvlText w:val="%4."/>
      <w:lvlJc w:val="left"/>
      <w:pPr>
        <w:tabs>
          <w:tab w:val="num" w:pos="2880"/>
        </w:tabs>
        <w:ind w:left="2880" w:hanging="360"/>
      </w:pPr>
    </w:lvl>
    <w:lvl w:ilvl="4" w:tplc="F75E839E" w:tentative="1">
      <w:start w:val="1"/>
      <w:numFmt w:val="lowerLetter"/>
      <w:lvlText w:val="%5."/>
      <w:lvlJc w:val="left"/>
      <w:pPr>
        <w:tabs>
          <w:tab w:val="num" w:pos="3600"/>
        </w:tabs>
        <w:ind w:left="3600" w:hanging="360"/>
      </w:pPr>
    </w:lvl>
    <w:lvl w:ilvl="5" w:tplc="D7743206" w:tentative="1">
      <w:start w:val="1"/>
      <w:numFmt w:val="lowerLetter"/>
      <w:lvlText w:val="%6."/>
      <w:lvlJc w:val="left"/>
      <w:pPr>
        <w:tabs>
          <w:tab w:val="num" w:pos="4320"/>
        </w:tabs>
        <w:ind w:left="4320" w:hanging="360"/>
      </w:pPr>
    </w:lvl>
    <w:lvl w:ilvl="6" w:tplc="75BC0754" w:tentative="1">
      <w:start w:val="1"/>
      <w:numFmt w:val="lowerLetter"/>
      <w:lvlText w:val="%7."/>
      <w:lvlJc w:val="left"/>
      <w:pPr>
        <w:tabs>
          <w:tab w:val="num" w:pos="5040"/>
        </w:tabs>
        <w:ind w:left="5040" w:hanging="360"/>
      </w:pPr>
    </w:lvl>
    <w:lvl w:ilvl="7" w:tplc="8656075A" w:tentative="1">
      <w:start w:val="1"/>
      <w:numFmt w:val="lowerLetter"/>
      <w:lvlText w:val="%8."/>
      <w:lvlJc w:val="left"/>
      <w:pPr>
        <w:tabs>
          <w:tab w:val="num" w:pos="5760"/>
        </w:tabs>
        <w:ind w:left="5760" w:hanging="360"/>
      </w:pPr>
    </w:lvl>
    <w:lvl w:ilvl="8" w:tplc="8848A076" w:tentative="1">
      <w:start w:val="1"/>
      <w:numFmt w:val="lowerLetter"/>
      <w:lvlText w:val="%9."/>
      <w:lvlJc w:val="left"/>
      <w:pPr>
        <w:tabs>
          <w:tab w:val="num" w:pos="6480"/>
        </w:tabs>
        <w:ind w:left="6480" w:hanging="360"/>
      </w:pPr>
    </w:lvl>
  </w:abstractNum>
  <w:abstractNum w:abstractNumId="46" w15:restartNumberingAfterBreak="0">
    <w:nsid w:val="750177C1"/>
    <w:multiLevelType w:val="hybridMultilevel"/>
    <w:tmpl w:val="F80A1DD4"/>
    <w:lvl w:ilvl="0" w:tplc="D818AC14">
      <w:start w:val="1"/>
      <w:numFmt w:val="lowerLetter"/>
      <w:lvlText w:val="%1."/>
      <w:lvlJc w:val="left"/>
      <w:pPr>
        <w:tabs>
          <w:tab w:val="num" w:pos="720"/>
        </w:tabs>
        <w:ind w:left="720" w:hanging="360"/>
      </w:pPr>
    </w:lvl>
    <w:lvl w:ilvl="1" w:tplc="2CFAE8C8" w:tentative="1">
      <w:start w:val="1"/>
      <w:numFmt w:val="lowerLetter"/>
      <w:lvlText w:val="%2."/>
      <w:lvlJc w:val="left"/>
      <w:pPr>
        <w:tabs>
          <w:tab w:val="num" w:pos="1440"/>
        </w:tabs>
        <w:ind w:left="1440" w:hanging="360"/>
      </w:pPr>
    </w:lvl>
    <w:lvl w:ilvl="2" w:tplc="C1D0B940" w:tentative="1">
      <w:start w:val="1"/>
      <w:numFmt w:val="lowerLetter"/>
      <w:lvlText w:val="%3."/>
      <w:lvlJc w:val="left"/>
      <w:pPr>
        <w:tabs>
          <w:tab w:val="num" w:pos="2160"/>
        </w:tabs>
        <w:ind w:left="2160" w:hanging="360"/>
      </w:pPr>
    </w:lvl>
    <w:lvl w:ilvl="3" w:tplc="48066EFC" w:tentative="1">
      <w:start w:val="1"/>
      <w:numFmt w:val="lowerLetter"/>
      <w:lvlText w:val="%4."/>
      <w:lvlJc w:val="left"/>
      <w:pPr>
        <w:tabs>
          <w:tab w:val="num" w:pos="2880"/>
        </w:tabs>
        <w:ind w:left="2880" w:hanging="360"/>
      </w:pPr>
    </w:lvl>
    <w:lvl w:ilvl="4" w:tplc="1DC0C118" w:tentative="1">
      <w:start w:val="1"/>
      <w:numFmt w:val="lowerLetter"/>
      <w:lvlText w:val="%5."/>
      <w:lvlJc w:val="left"/>
      <w:pPr>
        <w:tabs>
          <w:tab w:val="num" w:pos="3600"/>
        </w:tabs>
        <w:ind w:left="3600" w:hanging="360"/>
      </w:pPr>
    </w:lvl>
    <w:lvl w:ilvl="5" w:tplc="4E58E22A" w:tentative="1">
      <w:start w:val="1"/>
      <w:numFmt w:val="lowerLetter"/>
      <w:lvlText w:val="%6."/>
      <w:lvlJc w:val="left"/>
      <w:pPr>
        <w:tabs>
          <w:tab w:val="num" w:pos="4320"/>
        </w:tabs>
        <w:ind w:left="4320" w:hanging="360"/>
      </w:pPr>
    </w:lvl>
    <w:lvl w:ilvl="6" w:tplc="F00A6C58" w:tentative="1">
      <w:start w:val="1"/>
      <w:numFmt w:val="lowerLetter"/>
      <w:lvlText w:val="%7."/>
      <w:lvlJc w:val="left"/>
      <w:pPr>
        <w:tabs>
          <w:tab w:val="num" w:pos="5040"/>
        </w:tabs>
        <w:ind w:left="5040" w:hanging="360"/>
      </w:pPr>
    </w:lvl>
    <w:lvl w:ilvl="7" w:tplc="FA10CC9A" w:tentative="1">
      <w:start w:val="1"/>
      <w:numFmt w:val="lowerLetter"/>
      <w:lvlText w:val="%8."/>
      <w:lvlJc w:val="left"/>
      <w:pPr>
        <w:tabs>
          <w:tab w:val="num" w:pos="5760"/>
        </w:tabs>
        <w:ind w:left="5760" w:hanging="360"/>
      </w:pPr>
    </w:lvl>
    <w:lvl w:ilvl="8" w:tplc="E098CA20" w:tentative="1">
      <w:start w:val="1"/>
      <w:numFmt w:val="lowerLetter"/>
      <w:lvlText w:val="%9."/>
      <w:lvlJc w:val="left"/>
      <w:pPr>
        <w:tabs>
          <w:tab w:val="num" w:pos="6480"/>
        </w:tabs>
        <w:ind w:left="6480" w:hanging="360"/>
      </w:pPr>
    </w:lvl>
  </w:abstractNum>
  <w:abstractNum w:abstractNumId="47" w15:restartNumberingAfterBreak="0">
    <w:nsid w:val="786914D5"/>
    <w:multiLevelType w:val="hybridMultilevel"/>
    <w:tmpl w:val="C5A84E56"/>
    <w:lvl w:ilvl="0" w:tplc="96FE37C0">
      <w:start w:val="1"/>
      <w:numFmt w:val="lowerLetter"/>
      <w:lvlText w:val="%1."/>
      <w:lvlJc w:val="left"/>
      <w:pPr>
        <w:tabs>
          <w:tab w:val="num" w:pos="720"/>
        </w:tabs>
        <w:ind w:left="720" w:hanging="360"/>
      </w:pPr>
    </w:lvl>
    <w:lvl w:ilvl="1" w:tplc="376209EC" w:tentative="1">
      <w:start w:val="1"/>
      <w:numFmt w:val="lowerLetter"/>
      <w:lvlText w:val="%2."/>
      <w:lvlJc w:val="left"/>
      <w:pPr>
        <w:tabs>
          <w:tab w:val="num" w:pos="1440"/>
        </w:tabs>
        <w:ind w:left="1440" w:hanging="360"/>
      </w:pPr>
    </w:lvl>
    <w:lvl w:ilvl="2" w:tplc="22D0CCB8" w:tentative="1">
      <w:start w:val="1"/>
      <w:numFmt w:val="lowerLetter"/>
      <w:lvlText w:val="%3."/>
      <w:lvlJc w:val="left"/>
      <w:pPr>
        <w:tabs>
          <w:tab w:val="num" w:pos="2160"/>
        </w:tabs>
        <w:ind w:left="2160" w:hanging="360"/>
      </w:pPr>
    </w:lvl>
    <w:lvl w:ilvl="3" w:tplc="5A48D8A6" w:tentative="1">
      <w:start w:val="1"/>
      <w:numFmt w:val="lowerLetter"/>
      <w:lvlText w:val="%4."/>
      <w:lvlJc w:val="left"/>
      <w:pPr>
        <w:tabs>
          <w:tab w:val="num" w:pos="2880"/>
        </w:tabs>
        <w:ind w:left="2880" w:hanging="360"/>
      </w:pPr>
    </w:lvl>
    <w:lvl w:ilvl="4" w:tplc="03704112" w:tentative="1">
      <w:start w:val="1"/>
      <w:numFmt w:val="lowerLetter"/>
      <w:lvlText w:val="%5."/>
      <w:lvlJc w:val="left"/>
      <w:pPr>
        <w:tabs>
          <w:tab w:val="num" w:pos="3600"/>
        </w:tabs>
        <w:ind w:left="3600" w:hanging="360"/>
      </w:pPr>
    </w:lvl>
    <w:lvl w:ilvl="5" w:tplc="AA6EE8C0" w:tentative="1">
      <w:start w:val="1"/>
      <w:numFmt w:val="lowerLetter"/>
      <w:lvlText w:val="%6."/>
      <w:lvlJc w:val="left"/>
      <w:pPr>
        <w:tabs>
          <w:tab w:val="num" w:pos="4320"/>
        </w:tabs>
        <w:ind w:left="4320" w:hanging="360"/>
      </w:pPr>
    </w:lvl>
    <w:lvl w:ilvl="6" w:tplc="C96498AE" w:tentative="1">
      <w:start w:val="1"/>
      <w:numFmt w:val="lowerLetter"/>
      <w:lvlText w:val="%7."/>
      <w:lvlJc w:val="left"/>
      <w:pPr>
        <w:tabs>
          <w:tab w:val="num" w:pos="5040"/>
        </w:tabs>
        <w:ind w:left="5040" w:hanging="360"/>
      </w:pPr>
    </w:lvl>
    <w:lvl w:ilvl="7" w:tplc="E03E303A" w:tentative="1">
      <w:start w:val="1"/>
      <w:numFmt w:val="lowerLetter"/>
      <w:lvlText w:val="%8."/>
      <w:lvlJc w:val="left"/>
      <w:pPr>
        <w:tabs>
          <w:tab w:val="num" w:pos="5760"/>
        </w:tabs>
        <w:ind w:left="5760" w:hanging="360"/>
      </w:pPr>
    </w:lvl>
    <w:lvl w:ilvl="8" w:tplc="875A0000" w:tentative="1">
      <w:start w:val="1"/>
      <w:numFmt w:val="lowerLetter"/>
      <w:lvlText w:val="%9."/>
      <w:lvlJc w:val="left"/>
      <w:pPr>
        <w:tabs>
          <w:tab w:val="num" w:pos="6480"/>
        </w:tabs>
        <w:ind w:left="6480" w:hanging="360"/>
      </w:pPr>
    </w:lvl>
  </w:abstractNum>
  <w:abstractNum w:abstractNumId="48" w15:restartNumberingAfterBreak="0">
    <w:nsid w:val="7A334902"/>
    <w:multiLevelType w:val="hybridMultilevel"/>
    <w:tmpl w:val="1E54F158"/>
    <w:lvl w:ilvl="0" w:tplc="7A78B784">
      <w:start w:val="1"/>
      <w:numFmt w:val="lowerLetter"/>
      <w:lvlText w:val="%1."/>
      <w:lvlJc w:val="left"/>
      <w:pPr>
        <w:tabs>
          <w:tab w:val="num" w:pos="720"/>
        </w:tabs>
        <w:ind w:left="720" w:hanging="360"/>
      </w:pPr>
    </w:lvl>
    <w:lvl w:ilvl="1" w:tplc="EA0434E2" w:tentative="1">
      <w:start w:val="1"/>
      <w:numFmt w:val="lowerLetter"/>
      <w:lvlText w:val="%2."/>
      <w:lvlJc w:val="left"/>
      <w:pPr>
        <w:tabs>
          <w:tab w:val="num" w:pos="1440"/>
        </w:tabs>
        <w:ind w:left="1440" w:hanging="360"/>
      </w:pPr>
    </w:lvl>
    <w:lvl w:ilvl="2" w:tplc="253E2EA6" w:tentative="1">
      <w:start w:val="1"/>
      <w:numFmt w:val="lowerLetter"/>
      <w:lvlText w:val="%3."/>
      <w:lvlJc w:val="left"/>
      <w:pPr>
        <w:tabs>
          <w:tab w:val="num" w:pos="2160"/>
        </w:tabs>
        <w:ind w:left="2160" w:hanging="360"/>
      </w:pPr>
    </w:lvl>
    <w:lvl w:ilvl="3" w:tplc="0FB053D4" w:tentative="1">
      <w:start w:val="1"/>
      <w:numFmt w:val="lowerLetter"/>
      <w:lvlText w:val="%4."/>
      <w:lvlJc w:val="left"/>
      <w:pPr>
        <w:tabs>
          <w:tab w:val="num" w:pos="2880"/>
        </w:tabs>
        <w:ind w:left="2880" w:hanging="360"/>
      </w:pPr>
    </w:lvl>
    <w:lvl w:ilvl="4" w:tplc="417A34AE" w:tentative="1">
      <w:start w:val="1"/>
      <w:numFmt w:val="lowerLetter"/>
      <w:lvlText w:val="%5."/>
      <w:lvlJc w:val="left"/>
      <w:pPr>
        <w:tabs>
          <w:tab w:val="num" w:pos="3600"/>
        </w:tabs>
        <w:ind w:left="3600" w:hanging="360"/>
      </w:pPr>
    </w:lvl>
    <w:lvl w:ilvl="5" w:tplc="4BF44B38" w:tentative="1">
      <w:start w:val="1"/>
      <w:numFmt w:val="lowerLetter"/>
      <w:lvlText w:val="%6."/>
      <w:lvlJc w:val="left"/>
      <w:pPr>
        <w:tabs>
          <w:tab w:val="num" w:pos="4320"/>
        </w:tabs>
        <w:ind w:left="4320" w:hanging="360"/>
      </w:pPr>
    </w:lvl>
    <w:lvl w:ilvl="6" w:tplc="220A3C1C" w:tentative="1">
      <w:start w:val="1"/>
      <w:numFmt w:val="lowerLetter"/>
      <w:lvlText w:val="%7."/>
      <w:lvlJc w:val="left"/>
      <w:pPr>
        <w:tabs>
          <w:tab w:val="num" w:pos="5040"/>
        </w:tabs>
        <w:ind w:left="5040" w:hanging="360"/>
      </w:pPr>
    </w:lvl>
    <w:lvl w:ilvl="7" w:tplc="67602556" w:tentative="1">
      <w:start w:val="1"/>
      <w:numFmt w:val="lowerLetter"/>
      <w:lvlText w:val="%8."/>
      <w:lvlJc w:val="left"/>
      <w:pPr>
        <w:tabs>
          <w:tab w:val="num" w:pos="5760"/>
        </w:tabs>
        <w:ind w:left="5760" w:hanging="360"/>
      </w:pPr>
    </w:lvl>
    <w:lvl w:ilvl="8" w:tplc="CD9ECD9C" w:tentative="1">
      <w:start w:val="1"/>
      <w:numFmt w:val="lowerLetter"/>
      <w:lvlText w:val="%9."/>
      <w:lvlJc w:val="left"/>
      <w:pPr>
        <w:tabs>
          <w:tab w:val="num" w:pos="6480"/>
        </w:tabs>
        <w:ind w:left="6480" w:hanging="360"/>
      </w:pPr>
    </w:lvl>
  </w:abstractNum>
  <w:abstractNum w:abstractNumId="49" w15:restartNumberingAfterBreak="0">
    <w:nsid w:val="7B501094"/>
    <w:multiLevelType w:val="hybridMultilevel"/>
    <w:tmpl w:val="6F720282"/>
    <w:lvl w:ilvl="0" w:tplc="8176F9A6">
      <w:start w:val="1"/>
      <w:numFmt w:val="lowerLetter"/>
      <w:lvlText w:val="%1."/>
      <w:lvlJc w:val="left"/>
      <w:pPr>
        <w:tabs>
          <w:tab w:val="num" w:pos="720"/>
        </w:tabs>
        <w:ind w:left="720" w:hanging="360"/>
      </w:pPr>
    </w:lvl>
    <w:lvl w:ilvl="1" w:tplc="F4284C48" w:tentative="1">
      <w:start w:val="1"/>
      <w:numFmt w:val="lowerLetter"/>
      <w:lvlText w:val="%2."/>
      <w:lvlJc w:val="left"/>
      <w:pPr>
        <w:tabs>
          <w:tab w:val="num" w:pos="1440"/>
        </w:tabs>
        <w:ind w:left="1440" w:hanging="360"/>
      </w:pPr>
    </w:lvl>
    <w:lvl w:ilvl="2" w:tplc="FB766580" w:tentative="1">
      <w:start w:val="1"/>
      <w:numFmt w:val="lowerLetter"/>
      <w:lvlText w:val="%3."/>
      <w:lvlJc w:val="left"/>
      <w:pPr>
        <w:tabs>
          <w:tab w:val="num" w:pos="2160"/>
        </w:tabs>
        <w:ind w:left="2160" w:hanging="360"/>
      </w:pPr>
    </w:lvl>
    <w:lvl w:ilvl="3" w:tplc="52F6F9EC" w:tentative="1">
      <w:start w:val="1"/>
      <w:numFmt w:val="lowerLetter"/>
      <w:lvlText w:val="%4."/>
      <w:lvlJc w:val="left"/>
      <w:pPr>
        <w:tabs>
          <w:tab w:val="num" w:pos="2880"/>
        </w:tabs>
        <w:ind w:left="2880" w:hanging="360"/>
      </w:pPr>
    </w:lvl>
    <w:lvl w:ilvl="4" w:tplc="7C542A4E" w:tentative="1">
      <w:start w:val="1"/>
      <w:numFmt w:val="lowerLetter"/>
      <w:lvlText w:val="%5."/>
      <w:lvlJc w:val="left"/>
      <w:pPr>
        <w:tabs>
          <w:tab w:val="num" w:pos="3600"/>
        </w:tabs>
        <w:ind w:left="3600" w:hanging="360"/>
      </w:pPr>
    </w:lvl>
    <w:lvl w:ilvl="5" w:tplc="5948B5B0" w:tentative="1">
      <w:start w:val="1"/>
      <w:numFmt w:val="lowerLetter"/>
      <w:lvlText w:val="%6."/>
      <w:lvlJc w:val="left"/>
      <w:pPr>
        <w:tabs>
          <w:tab w:val="num" w:pos="4320"/>
        </w:tabs>
        <w:ind w:left="4320" w:hanging="360"/>
      </w:pPr>
    </w:lvl>
    <w:lvl w:ilvl="6" w:tplc="9BC212D8" w:tentative="1">
      <w:start w:val="1"/>
      <w:numFmt w:val="lowerLetter"/>
      <w:lvlText w:val="%7."/>
      <w:lvlJc w:val="left"/>
      <w:pPr>
        <w:tabs>
          <w:tab w:val="num" w:pos="5040"/>
        </w:tabs>
        <w:ind w:left="5040" w:hanging="360"/>
      </w:pPr>
    </w:lvl>
    <w:lvl w:ilvl="7" w:tplc="27044108" w:tentative="1">
      <w:start w:val="1"/>
      <w:numFmt w:val="lowerLetter"/>
      <w:lvlText w:val="%8."/>
      <w:lvlJc w:val="left"/>
      <w:pPr>
        <w:tabs>
          <w:tab w:val="num" w:pos="5760"/>
        </w:tabs>
        <w:ind w:left="5760" w:hanging="360"/>
      </w:pPr>
    </w:lvl>
    <w:lvl w:ilvl="8" w:tplc="5A828A50" w:tentative="1">
      <w:start w:val="1"/>
      <w:numFmt w:val="lowerLetter"/>
      <w:lvlText w:val="%9."/>
      <w:lvlJc w:val="left"/>
      <w:pPr>
        <w:tabs>
          <w:tab w:val="num" w:pos="6480"/>
        </w:tabs>
        <w:ind w:left="6480" w:hanging="360"/>
      </w:pPr>
    </w:lvl>
  </w:abstractNum>
  <w:abstractNum w:abstractNumId="50" w15:restartNumberingAfterBreak="0">
    <w:nsid w:val="7CF819DD"/>
    <w:multiLevelType w:val="hybridMultilevel"/>
    <w:tmpl w:val="D84C8624"/>
    <w:lvl w:ilvl="0" w:tplc="7EAE5E12">
      <w:start w:val="1"/>
      <w:numFmt w:val="lowerLetter"/>
      <w:lvlText w:val="%1."/>
      <w:lvlJc w:val="left"/>
      <w:pPr>
        <w:tabs>
          <w:tab w:val="num" w:pos="720"/>
        </w:tabs>
        <w:ind w:left="720" w:hanging="360"/>
      </w:pPr>
    </w:lvl>
    <w:lvl w:ilvl="1" w:tplc="6CA0D4EC" w:tentative="1">
      <w:start w:val="1"/>
      <w:numFmt w:val="lowerLetter"/>
      <w:lvlText w:val="%2."/>
      <w:lvlJc w:val="left"/>
      <w:pPr>
        <w:tabs>
          <w:tab w:val="num" w:pos="1440"/>
        </w:tabs>
        <w:ind w:left="1440" w:hanging="360"/>
      </w:pPr>
    </w:lvl>
    <w:lvl w:ilvl="2" w:tplc="FA5421B8" w:tentative="1">
      <w:start w:val="1"/>
      <w:numFmt w:val="lowerLetter"/>
      <w:lvlText w:val="%3."/>
      <w:lvlJc w:val="left"/>
      <w:pPr>
        <w:tabs>
          <w:tab w:val="num" w:pos="2160"/>
        </w:tabs>
        <w:ind w:left="2160" w:hanging="360"/>
      </w:pPr>
    </w:lvl>
    <w:lvl w:ilvl="3" w:tplc="EF6A7BB0" w:tentative="1">
      <w:start w:val="1"/>
      <w:numFmt w:val="lowerLetter"/>
      <w:lvlText w:val="%4."/>
      <w:lvlJc w:val="left"/>
      <w:pPr>
        <w:tabs>
          <w:tab w:val="num" w:pos="2880"/>
        </w:tabs>
        <w:ind w:left="2880" w:hanging="360"/>
      </w:pPr>
    </w:lvl>
    <w:lvl w:ilvl="4" w:tplc="8188C6BE" w:tentative="1">
      <w:start w:val="1"/>
      <w:numFmt w:val="lowerLetter"/>
      <w:lvlText w:val="%5."/>
      <w:lvlJc w:val="left"/>
      <w:pPr>
        <w:tabs>
          <w:tab w:val="num" w:pos="3600"/>
        </w:tabs>
        <w:ind w:left="3600" w:hanging="360"/>
      </w:pPr>
    </w:lvl>
    <w:lvl w:ilvl="5" w:tplc="E0B8939E" w:tentative="1">
      <w:start w:val="1"/>
      <w:numFmt w:val="lowerLetter"/>
      <w:lvlText w:val="%6."/>
      <w:lvlJc w:val="left"/>
      <w:pPr>
        <w:tabs>
          <w:tab w:val="num" w:pos="4320"/>
        </w:tabs>
        <w:ind w:left="4320" w:hanging="360"/>
      </w:pPr>
    </w:lvl>
    <w:lvl w:ilvl="6" w:tplc="A2DAF59E" w:tentative="1">
      <w:start w:val="1"/>
      <w:numFmt w:val="lowerLetter"/>
      <w:lvlText w:val="%7."/>
      <w:lvlJc w:val="left"/>
      <w:pPr>
        <w:tabs>
          <w:tab w:val="num" w:pos="5040"/>
        </w:tabs>
        <w:ind w:left="5040" w:hanging="360"/>
      </w:pPr>
    </w:lvl>
    <w:lvl w:ilvl="7" w:tplc="32BCD330" w:tentative="1">
      <w:start w:val="1"/>
      <w:numFmt w:val="lowerLetter"/>
      <w:lvlText w:val="%8."/>
      <w:lvlJc w:val="left"/>
      <w:pPr>
        <w:tabs>
          <w:tab w:val="num" w:pos="5760"/>
        </w:tabs>
        <w:ind w:left="5760" w:hanging="360"/>
      </w:pPr>
    </w:lvl>
    <w:lvl w:ilvl="8" w:tplc="8D64A62A" w:tentative="1">
      <w:start w:val="1"/>
      <w:numFmt w:val="lowerLetter"/>
      <w:lvlText w:val="%9."/>
      <w:lvlJc w:val="left"/>
      <w:pPr>
        <w:tabs>
          <w:tab w:val="num" w:pos="6480"/>
        </w:tabs>
        <w:ind w:left="6480" w:hanging="360"/>
      </w:pPr>
    </w:lvl>
  </w:abstractNum>
  <w:abstractNum w:abstractNumId="51" w15:restartNumberingAfterBreak="0">
    <w:nsid w:val="7E653C30"/>
    <w:multiLevelType w:val="hybridMultilevel"/>
    <w:tmpl w:val="6AD017D0"/>
    <w:lvl w:ilvl="0" w:tplc="DB12C70A">
      <w:start w:val="1"/>
      <w:numFmt w:val="lowerLetter"/>
      <w:lvlText w:val="%1."/>
      <w:lvlJc w:val="left"/>
      <w:pPr>
        <w:tabs>
          <w:tab w:val="num" w:pos="720"/>
        </w:tabs>
        <w:ind w:left="720" w:hanging="360"/>
      </w:pPr>
    </w:lvl>
    <w:lvl w:ilvl="1" w:tplc="7408BB52" w:tentative="1">
      <w:start w:val="1"/>
      <w:numFmt w:val="lowerLetter"/>
      <w:lvlText w:val="%2."/>
      <w:lvlJc w:val="left"/>
      <w:pPr>
        <w:tabs>
          <w:tab w:val="num" w:pos="1440"/>
        </w:tabs>
        <w:ind w:left="1440" w:hanging="360"/>
      </w:pPr>
    </w:lvl>
    <w:lvl w:ilvl="2" w:tplc="D514F566" w:tentative="1">
      <w:start w:val="1"/>
      <w:numFmt w:val="lowerLetter"/>
      <w:lvlText w:val="%3."/>
      <w:lvlJc w:val="left"/>
      <w:pPr>
        <w:tabs>
          <w:tab w:val="num" w:pos="2160"/>
        </w:tabs>
        <w:ind w:left="2160" w:hanging="360"/>
      </w:pPr>
    </w:lvl>
    <w:lvl w:ilvl="3" w:tplc="DCB213BE" w:tentative="1">
      <w:start w:val="1"/>
      <w:numFmt w:val="lowerLetter"/>
      <w:lvlText w:val="%4."/>
      <w:lvlJc w:val="left"/>
      <w:pPr>
        <w:tabs>
          <w:tab w:val="num" w:pos="2880"/>
        </w:tabs>
        <w:ind w:left="2880" w:hanging="360"/>
      </w:pPr>
    </w:lvl>
    <w:lvl w:ilvl="4" w:tplc="A164261C" w:tentative="1">
      <w:start w:val="1"/>
      <w:numFmt w:val="lowerLetter"/>
      <w:lvlText w:val="%5."/>
      <w:lvlJc w:val="left"/>
      <w:pPr>
        <w:tabs>
          <w:tab w:val="num" w:pos="3600"/>
        </w:tabs>
        <w:ind w:left="3600" w:hanging="360"/>
      </w:pPr>
    </w:lvl>
    <w:lvl w:ilvl="5" w:tplc="61103378" w:tentative="1">
      <w:start w:val="1"/>
      <w:numFmt w:val="lowerLetter"/>
      <w:lvlText w:val="%6."/>
      <w:lvlJc w:val="left"/>
      <w:pPr>
        <w:tabs>
          <w:tab w:val="num" w:pos="4320"/>
        </w:tabs>
        <w:ind w:left="4320" w:hanging="360"/>
      </w:pPr>
    </w:lvl>
    <w:lvl w:ilvl="6" w:tplc="E2D6D712" w:tentative="1">
      <w:start w:val="1"/>
      <w:numFmt w:val="lowerLetter"/>
      <w:lvlText w:val="%7."/>
      <w:lvlJc w:val="left"/>
      <w:pPr>
        <w:tabs>
          <w:tab w:val="num" w:pos="5040"/>
        </w:tabs>
        <w:ind w:left="5040" w:hanging="360"/>
      </w:pPr>
    </w:lvl>
    <w:lvl w:ilvl="7" w:tplc="4D0E96FC" w:tentative="1">
      <w:start w:val="1"/>
      <w:numFmt w:val="lowerLetter"/>
      <w:lvlText w:val="%8."/>
      <w:lvlJc w:val="left"/>
      <w:pPr>
        <w:tabs>
          <w:tab w:val="num" w:pos="5760"/>
        </w:tabs>
        <w:ind w:left="5760" w:hanging="360"/>
      </w:pPr>
    </w:lvl>
    <w:lvl w:ilvl="8" w:tplc="D0D4E88A" w:tentative="1">
      <w:start w:val="1"/>
      <w:numFmt w:val="lowerLetter"/>
      <w:lvlText w:val="%9."/>
      <w:lvlJc w:val="left"/>
      <w:pPr>
        <w:tabs>
          <w:tab w:val="num" w:pos="6480"/>
        </w:tabs>
        <w:ind w:left="6480" w:hanging="360"/>
      </w:pPr>
    </w:lvl>
  </w:abstractNum>
  <w:abstractNum w:abstractNumId="52" w15:restartNumberingAfterBreak="0">
    <w:nsid w:val="7FC74A59"/>
    <w:multiLevelType w:val="hybridMultilevel"/>
    <w:tmpl w:val="F4E238D4"/>
    <w:lvl w:ilvl="0" w:tplc="78E08DAA">
      <w:start w:val="1"/>
      <w:numFmt w:val="lowerLetter"/>
      <w:lvlText w:val="%1."/>
      <w:lvlJc w:val="left"/>
      <w:pPr>
        <w:tabs>
          <w:tab w:val="num" w:pos="720"/>
        </w:tabs>
        <w:ind w:left="720" w:hanging="360"/>
      </w:pPr>
    </w:lvl>
    <w:lvl w:ilvl="1" w:tplc="4F8AB198" w:tentative="1">
      <w:start w:val="1"/>
      <w:numFmt w:val="lowerLetter"/>
      <w:lvlText w:val="%2."/>
      <w:lvlJc w:val="left"/>
      <w:pPr>
        <w:tabs>
          <w:tab w:val="num" w:pos="1440"/>
        </w:tabs>
        <w:ind w:left="1440" w:hanging="360"/>
      </w:pPr>
    </w:lvl>
    <w:lvl w:ilvl="2" w:tplc="BE6A878E" w:tentative="1">
      <w:start w:val="1"/>
      <w:numFmt w:val="lowerLetter"/>
      <w:lvlText w:val="%3."/>
      <w:lvlJc w:val="left"/>
      <w:pPr>
        <w:tabs>
          <w:tab w:val="num" w:pos="2160"/>
        </w:tabs>
        <w:ind w:left="2160" w:hanging="360"/>
      </w:pPr>
    </w:lvl>
    <w:lvl w:ilvl="3" w:tplc="D27444B2" w:tentative="1">
      <w:start w:val="1"/>
      <w:numFmt w:val="lowerLetter"/>
      <w:lvlText w:val="%4."/>
      <w:lvlJc w:val="left"/>
      <w:pPr>
        <w:tabs>
          <w:tab w:val="num" w:pos="2880"/>
        </w:tabs>
        <w:ind w:left="2880" w:hanging="360"/>
      </w:pPr>
    </w:lvl>
    <w:lvl w:ilvl="4" w:tplc="ADCC1280" w:tentative="1">
      <w:start w:val="1"/>
      <w:numFmt w:val="lowerLetter"/>
      <w:lvlText w:val="%5."/>
      <w:lvlJc w:val="left"/>
      <w:pPr>
        <w:tabs>
          <w:tab w:val="num" w:pos="3600"/>
        </w:tabs>
        <w:ind w:left="3600" w:hanging="360"/>
      </w:pPr>
    </w:lvl>
    <w:lvl w:ilvl="5" w:tplc="07EE92AE" w:tentative="1">
      <w:start w:val="1"/>
      <w:numFmt w:val="lowerLetter"/>
      <w:lvlText w:val="%6."/>
      <w:lvlJc w:val="left"/>
      <w:pPr>
        <w:tabs>
          <w:tab w:val="num" w:pos="4320"/>
        </w:tabs>
        <w:ind w:left="4320" w:hanging="360"/>
      </w:pPr>
    </w:lvl>
    <w:lvl w:ilvl="6" w:tplc="B78039C8" w:tentative="1">
      <w:start w:val="1"/>
      <w:numFmt w:val="lowerLetter"/>
      <w:lvlText w:val="%7."/>
      <w:lvlJc w:val="left"/>
      <w:pPr>
        <w:tabs>
          <w:tab w:val="num" w:pos="5040"/>
        </w:tabs>
        <w:ind w:left="5040" w:hanging="360"/>
      </w:pPr>
    </w:lvl>
    <w:lvl w:ilvl="7" w:tplc="0400C4D6" w:tentative="1">
      <w:start w:val="1"/>
      <w:numFmt w:val="lowerLetter"/>
      <w:lvlText w:val="%8."/>
      <w:lvlJc w:val="left"/>
      <w:pPr>
        <w:tabs>
          <w:tab w:val="num" w:pos="5760"/>
        </w:tabs>
        <w:ind w:left="5760" w:hanging="360"/>
      </w:pPr>
    </w:lvl>
    <w:lvl w:ilvl="8" w:tplc="F4F2B05A" w:tentative="1">
      <w:start w:val="1"/>
      <w:numFmt w:val="lowerLetter"/>
      <w:lvlText w:val="%9."/>
      <w:lvlJc w:val="left"/>
      <w:pPr>
        <w:tabs>
          <w:tab w:val="num" w:pos="6480"/>
        </w:tabs>
        <w:ind w:left="6480" w:hanging="360"/>
      </w:pPr>
    </w:lvl>
  </w:abstractNum>
  <w:num w:numId="1" w16cid:durableId="200368133">
    <w:abstractNumId w:val="7"/>
  </w:num>
  <w:num w:numId="2" w16cid:durableId="404835492">
    <w:abstractNumId w:val="38"/>
  </w:num>
  <w:num w:numId="3" w16cid:durableId="897516704">
    <w:abstractNumId w:val="28"/>
  </w:num>
  <w:num w:numId="4" w16cid:durableId="1054500713">
    <w:abstractNumId w:val="49"/>
  </w:num>
  <w:num w:numId="5" w16cid:durableId="1367825378">
    <w:abstractNumId w:val="27"/>
  </w:num>
  <w:num w:numId="6" w16cid:durableId="556665615">
    <w:abstractNumId w:val="25"/>
  </w:num>
  <w:num w:numId="7" w16cid:durableId="1516965134">
    <w:abstractNumId w:val="2"/>
  </w:num>
  <w:num w:numId="8" w16cid:durableId="666445970">
    <w:abstractNumId w:val="22"/>
  </w:num>
  <w:num w:numId="9" w16cid:durableId="121773437">
    <w:abstractNumId w:val="48"/>
  </w:num>
  <w:num w:numId="10" w16cid:durableId="2068987720">
    <w:abstractNumId w:val="6"/>
  </w:num>
  <w:num w:numId="11" w16cid:durableId="108940972">
    <w:abstractNumId w:val="34"/>
  </w:num>
  <w:num w:numId="12" w16cid:durableId="823668880">
    <w:abstractNumId w:val="1"/>
  </w:num>
  <w:num w:numId="13" w16cid:durableId="2006397135">
    <w:abstractNumId w:val="5"/>
  </w:num>
  <w:num w:numId="14" w16cid:durableId="1287810389">
    <w:abstractNumId w:val="45"/>
  </w:num>
  <w:num w:numId="15" w16cid:durableId="1162164186">
    <w:abstractNumId w:val="32"/>
  </w:num>
  <w:num w:numId="16" w16cid:durableId="1699967504">
    <w:abstractNumId w:val="42"/>
  </w:num>
  <w:num w:numId="17" w16cid:durableId="567616562">
    <w:abstractNumId w:val="12"/>
  </w:num>
  <w:num w:numId="18" w16cid:durableId="110514468">
    <w:abstractNumId w:val="19"/>
  </w:num>
  <w:num w:numId="19" w16cid:durableId="127670684">
    <w:abstractNumId w:val="47"/>
  </w:num>
  <w:num w:numId="20" w16cid:durableId="1590891321">
    <w:abstractNumId w:val="9"/>
  </w:num>
  <w:num w:numId="21" w16cid:durableId="1724866507">
    <w:abstractNumId w:val="23"/>
  </w:num>
  <w:num w:numId="22" w16cid:durableId="1106995829">
    <w:abstractNumId w:val="41"/>
  </w:num>
  <w:num w:numId="23" w16cid:durableId="1548878593">
    <w:abstractNumId w:val="0"/>
  </w:num>
  <w:num w:numId="24" w16cid:durableId="272173731">
    <w:abstractNumId w:val="8"/>
  </w:num>
  <w:num w:numId="25" w16cid:durableId="896823042">
    <w:abstractNumId w:val="31"/>
  </w:num>
  <w:num w:numId="26" w16cid:durableId="141431411">
    <w:abstractNumId w:val="33"/>
  </w:num>
  <w:num w:numId="27" w16cid:durableId="824320233">
    <w:abstractNumId w:val="44"/>
  </w:num>
  <w:num w:numId="28" w16cid:durableId="1625311653">
    <w:abstractNumId w:val="21"/>
  </w:num>
  <w:num w:numId="29" w16cid:durableId="638728422">
    <w:abstractNumId w:val="20"/>
  </w:num>
  <w:num w:numId="30" w16cid:durableId="1269893621">
    <w:abstractNumId w:val="11"/>
  </w:num>
  <w:num w:numId="31" w16cid:durableId="1328173205">
    <w:abstractNumId w:val="24"/>
  </w:num>
  <w:num w:numId="32" w16cid:durableId="1921673881">
    <w:abstractNumId w:val="10"/>
  </w:num>
  <w:num w:numId="33" w16cid:durableId="1827355228">
    <w:abstractNumId w:val="35"/>
  </w:num>
  <w:num w:numId="34" w16cid:durableId="1900554232">
    <w:abstractNumId w:val="15"/>
  </w:num>
  <w:num w:numId="35" w16cid:durableId="250356498">
    <w:abstractNumId w:val="37"/>
  </w:num>
  <w:num w:numId="36" w16cid:durableId="2124684412">
    <w:abstractNumId w:val="39"/>
  </w:num>
  <w:num w:numId="37" w16cid:durableId="1444769860">
    <w:abstractNumId w:val="4"/>
  </w:num>
  <w:num w:numId="38" w16cid:durableId="1439523829">
    <w:abstractNumId w:val="40"/>
  </w:num>
  <w:num w:numId="39" w16cid:durableId="1664313649">
    <w:abstractNumId w:val="36"/>
  </w:num>
  <w:num w:numId="40" w16cid:durableId="1870757757">
    <w:abstractNumId w:val="46"/>
  </w:num>
  <w:num w:numId="41" w16cid:durableId="224267018">
    <w:abstractNumId w:val="43"/>
  </w:num>
  <w:num w:numId="42" w16cid:durableId="958411854">
    <w:abstractNumId w:val="16"/>
  </w:num>
  <w:num w:numId="43" w16cid:durableId="779108919">
    <w:abstractNumId w:val="50"/>
  </w:num>
  <w:num w:numId="44" w16cid:durableId="1047602529">
    <w:abstractNumId w:val="18"/>
  </w:num>
  <w:num w:numId="45" w16cid:durableId="1022979177">
    <w:abstractNumId w:val="13"/>
  </w:num>
  <w:num w:numId="46" w16cid:durableId="57553541">
    <w:abstractNumId w:val="52"/>
  </w:num>
  <w:num w:numId="47" w16cid:durableId="523327626">
    <w:abstractNumId w:val="30"/>
  </w:num>
  <w:num w:numId="48" w16cid:durableId="1686394935">
    <w:abstractNumId w:val="26"/>
  </w:num>
  <w:num w:numId="49" w16cid:durableId="1768580868">
    <w:abstractNumId w:val="17"/>
  </w:num>
  <w:num w:numId="50" w16cid:durableId="1232540812">
    <w:abstractNumId w:val="29"/>
  </w:num>
  <w:num w:numId="51" w16cid:durableId="1481995897">
    <w:abstractNumId w:val="3"/>
  </w:num>
  <w:num w:numId="52" w16cid:durableId="1434087808">
    <w:abstractNumId w:val="51"/>
  </w:num>
  <w:num w:numId="53" w16cid:durableId="105921293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95"/>
    <w:rsid w:val="00002F27"/>
    <w:rsid w:val="00003C34"/>
    <w:rsid w:val="00004941"/>
    <w:rsid w:val="00004D6D"/>
    <w:rsid w:val="00007CC7"/>
    <w:rsid w:val="0001275B"/>
    <w:rsid w:val="00016D2E"/>
    <w:rsid w:val="00020290"/>
    <w:rsid w:val="00020CE8"/>
    <w:rsid w:val="000227EC"/>
    <w:rsid w:val="0002436B"/>
    <w:rsid w:val="00024F67"/>
    <w:rsid w:val="00025338"/>
    <w:rsid w:val="00025E2F"/>
    <w:rsid w:val="000260F6"/>
    <w:rsid w:val="0003097B"/>
    <w:rsid w:val="00030DC2"/>
    <w:rsid w:val="00031B7F"/>
    <w:rsid w:val="0003202E"/>
    <w:rsid w:val="00032328"/>
    <w:rsid w:val="00033673"/>
    <w:rsid w:val="00033B02"/>
    <w:rsid w:val="000356F9"/>
    <w:rsid w:val="00036240"/>
    <w:rsid w:val="00041D86"/>
    <w:rsid w:val="00042B4E"/>
    <w:rsid w:val="00042EED"/>
    <w:rsid w:val="000433E8"/>
    <w:rsid w:val="00051745"/>
    <w:rsid w:val="00052B7A"/>
    <w:rsid w:val="00053412"/>
    <w:rsid w:val="00055433"/>
    <w:rsid w:val="00057D52"/>
    <w:rsid w:val="000635BB"/>
    <w:rsid w:val="000669B9"/>
    <w:rsid w:val="00076E97"/>
    <w:rsid w:val="000868BE"/>
    <w:rsid w:val="000876F3"/>
    <w:rsid w:val="00087F44"/>
    <w:rsid w:val="000A3FA9"/>
    <w:rsid w:val="000A4463"/>
    <w:rsid w:val="000B08DE"/>
    <w:rsid w:val="000B1BBF"/>
    <w:rsid w:val="000B2678"/>
    <w:rsid w:val="000B2D57"/>
    <w:rsid w:val="000B51DA"/>
    <w:rsid w:val="000B6044"/>
    <w:rsid w:val="000B75F0"/>
    <w:rsid w:val="000C3641"/>
    <w:rsid w:val="000C6EAA"/>
    <w:rsid w:val="000D0B22"/>
    <w:rsid w:val="000D196F"/>
    <w:rsid w:val="000D20D7"/>
    <w:rsid w:val="000D306E"/>
    <w:rsid w:val="000D3E39"/>
    <w:rsid w:val="000D4877"/>
    <w:rsid w:val="000D64CA"/>
    <w:rsid w:val="000D6BF6"/>
    <w:rsid w:val="000D6D16"/>
    <w:rsid w:val="000D7604"/>
    <w:rsid w:val="000E07E9"/>
    <w:rsid w:val="000E38C6"/>
    <w:rsid w:val="000E3D99"/>
    <w:rsid w:val="000E60FE"/>
    <w:rsid w:val="000F0016"/>
    <w:rsid w:val="000F1D53"/>
    <w:rsid w:val="000F3761"/>
    <w:rsid w:val="000F3B5F"/>
    <w:rsid w:val="000F4665"/>
    <w:rsid w:val="000F7F39"/>
    <w:rsid w:val="00100056"/>
    <w:rsid w:val="0010122A"/>
    <w:rsid w:val="001025ED"/>
    <w:rsid w:val="00103E3C"/>
    <w:rsid w:val="00111B51"/>
    <w:rsid w:val="00113E2C"/>
    <w:rsid w:val="00115E20"/>
    <w:rsid w:val="001166A8"/>
    <w:rsid w:val="001168FB"/>
    <w:rsid w:val="0011725E"/>
    <w:rsid w:val="001211BA"/>
    <w:rsid w:val="001220B8"/>
    <w:rsid w:val="00123797"/>
    <w:rsid w:val="001262FA"/>
    <w:rsid w:val="00130CD7"/>
    <w:rsid w:val="00132A92"/>
    <w:rsid w:val="001348EE"/>
    <w:rsid w:val="00135AD9"/>
    <w:rsid w:val="00136E39"/>
    <w:rsid w:val="001376A2"/>
    <w:rsid w:val="001432B8"/>
    <w:rsid w:val="001439B3"/>
    <w:rsid w:val="00144066"/>
    <w:rsid w:val="00144F24"/>
    <w:rsid w:val="0015119F"/>
    <w:rsid w:val="00152A4D"/>
    <w:rsid w:val="0016192F"/>
    <w:rsid w:val="00164016"/>
    <w:rsid w:val="001647D4"/>
    <w:rsid w:val="0017058A"/>
    <w:rsid w:val="00170AE1"/>
    <w:rsid w:val="00175688"/>
    <w:rsid w:val="0017689E"/>
    <w:rsid w:val="0018054A"/>
    <w:rsid w:val="00181E95"/>
    <w:rsid w:val="001867A3"/>
    <w:rsid w:val="001873FB"/>
    <w:rsid w:val="00191191"/>
    <w:rsid w:val="00192F94"/>
    <w:rsid w:val="001958B1"/>
    <w:rsid w:val="001A1EFF"/>
    <w:rsid w:val="001A4B3E"/>
    <w:rsid w:val="001A63D6"/>
    <w:rsid w:val="001A6CD8"/>
    <w:rsid w:val="001A79C5"/>
    <w:rsid w:val="001B11BA"/>
    <w:rsid w:val="001B1585"/>
    <w:rsid w:val="001B3D20"/>
    <w:rsid w:val="001C0A05"/>
    <w:rsid w:val="001C0F4B"/>
    <w:rsid w:val="001C449B"/>
    <w:rsid w:val="001C4A4D"/>
    <w:rsid w:val="001D10EE"/>
    <w:rsid w:val="001D13C9"/>
    <w:rsid w:val="001D3913"/>
    <w:rsid w:val="001D46EB"/>
    <w:rsid w:val="001D608E"/>
    <w:rsid w:val="001D60A9"/>
    <w:rsid w:val="001D640C"/>
    <w:rsid w:val="001D6FA2"/>
    <w:rsid w:val="001E0550"/>
    <w:rsid w:val="001E6E39"/>
    <w:rsid w:val="001F0F02"/>
    <w:rsid w:val="001F35EB"/>
    <w:rsid w:val="001F487A"/>
    <w:rsid w:val="001F61FF"/>
    <w:rsid w:val="001F655C"/>
    <w:rsid w:val="001F6905"/>
    <w:rsid w:val="001F6DFD"/>
    <w:rsid w:val="001F77B7"/>
    <w:rsid w:val="00204992"/>
    <w:rsid w:val="002064E9"/>
    <w:rsid w:val="00215F77"/>
    <w:rsid w:val="002173AF"/>
    <w:rsid w:val="00221305"/>
    <w:rsid w:val="00221534"/>
    <w:rsid w:val="00223A0F"/>
    <w:rsid w:val="00224511"/>
    <w:rsid w:val="00225F2A"/>
    <w:rsid w:val="00230431"/>
    <w:rsid w:val="00233B29"/>
    <w:rsid w:val="002353BE"/>
    <w:rsid w:val="002401F8"/>
    <w:rsid w:val="00242DDA"/>
    <w:rsid w:val="00247C35"/>
    <w:rsid w:val="002518F5"/>
    <w:rsid w:val="002536FE"/>
    <w:rsid w:val="002545DE"/>
    <w:rsid w:val="00255F72"/>
    <w:rsid w:val="00260B14"/>
    <w:rsid w:val="0026178A"/>
    <w:rsid w:val="00261B42"/>
    <w:rsid w:val="00263550"/>
    <w:rsid w:val="002642D5"/>
    <w:rsid w:val="0026438D"/>
    <w:rsid w:val="002675E8"/>
    <w:rsid w:val="0027213A"/>
    <w:rsid w:val="00272FA7"/>
    <w:rsid w:val="00274885"/>
    <w:rsid w:val="00275208"/>
    <w:rsid w:val="00275309"/>
    <w:rsid w:val="00275FD7"/>
    <w:rsid w:val="00280758"/>
    <w:rsid w:val="0028208A"/>
    <w:rsid w:val="002856EB"/>
    <w:rsid w:val="00290873"/>
    <w:rsid w:val="00291544"/>
    <w:rsid w:val="00293218"/>
    <w:rsid w:val="0029698C"/>
    <w:rsid w:val="002974E0"/>
    <w:rsid w:val="002A1403"/>
    <w:rsid w:val="002A259D"/>
    <w:rsid w:val="002A4D09"/>
    <w:rsid w:val="002A5EAD"/>
    <w:rsid w:val="002A789D"/>
    <w:rsid w:val="002B03E5"/>
    <w:rsid w:val="002B31DC"/>
    <w:rsid w:val="002B4EFF"/>
    <w:rsid w:val="002B6415"/>
    <w:rsid w:val="002B6840"/>
    <w:rsid w:val="002B7821"/>
    <w:rsid w:val="002C041A"/>
    <w:rsid w:val="002C0BFE"/>
    <w:rsid w:val="002C1623"/>
    <w:rsid w:val="002C41D0"/>
    <w:rsid w:val="002D2E43"/>
    <w:rsid w:val="002D6564"/>
    <w:rsid w:val="002D7898"/>
    <w:rsid w:val="002E2146"/>
    <w:rsid w:val="002E3491"/>
    <w:rsid w:val="002E50AB"/>
    <w:rsid w:val="002E59D5"/>
    <w:rsid w:val="002E770D"/>
    <w:rsid w:val="002F59D2"/>
    <w:rsid w:val="003008C2"/>
    <w:rsid w:val="00301F24"/>
    <w:rsid w:val="003041A9"/>
    <w:rsid w:val="0030533D"/>
    <w:rsid w:val="00305F14"/>
    <w:rsid w:val="00311593"/>
    <w:rsid w:val="003124F5"/>
    <w:rsid w:val="00313245"/>
    <w:rsid w:val="003135DE"/>
    <w:rsid w:val="00316388"/>
    <w:rsid w:val="0031690C"/>
    <w:rsid w:val="00316EAB"/>
    <w:rsid w:val="003200C3"/>
    <w:rsid w:val="0032174D"/>
    <w:rsid w:val="0032191C"/>
    <w:rsid w:val="00323426"/>
    <w:rsid w:val="00330A24"/>
    <w:rsid w:val="00330D28"/>
    <w:rsid w:val="00333468"/>
    <w:rsid w:val="00333AAD"/>
    <w:rsid w:val="00334388"/>
    <w:rsid w:val="00334EC7"/>
    <w:rsid w:val="003361D9"/>
    <w:rsid w:val="00342D0C"/>
    <w:rsid w:val="00345004"/>
    <w:rsid w:val="00345EBB"/>
    <w:rsid w:val="003477A5"/>
    <w:rsid w:val="003508B2"/>
    <w:rsid w:val="003516ED"/>
    <w:rsid w:val="00351A7A"/>
    <w:rsid w:val="003614A2"/>
    <w:rsid w:val="00362589"/>
    <w:rsid w:val="00362D72"/>
    <w:rsid w:val="00367287"/>
    <w:rsid w:val="00370237"/>
    <w:rsid w:val="00371ED5"/>
    <w:rsid w:val="00375FD0"/>
    <w:rsid w:val="003760EA"/>
    <w:rsid w:val="00376265"/>
    <w:rsid w:val="00376933"/>
    <w:rsid w:val="003775FB"/>
    <w:rsid w:val="00381AAB"/>
    <w:rsid w:val="003857FB"/>
    <w:rsid w:val="0038647F"/>
    <w:rsid w:val="00391C2F"/>
    <w:rsid w:val="00394891"/>
    <w:rsid w:val="003A09BA"/>
    <w:rsid w:val="003A0A69"/>
    <w:rsid w:val="003A20AA"/>
    <w:rsid w:val="003A6083"/>
    <w:rsid w:val="003A647B"/>
    <w:rsid w:val="003A6FB4"/>
    <w:rsid w:val="003A7D91"/>
    <w:rsid w:val="003A7E23"/>
    <w:rsid w:val="003B0151"/>
    <w:rsid w:val="003B0E4A"/>
    <w:rsid w:val="003B202C"/>
    <w:rsid w:val="003B2414"/>
    <w:rsid w:val="003B2B2F"/>
    <w:rsid w:val="003B3378"/>
    <w:rsid w:val="003B5C1D"/>
    <w:rsid w:val="003C4F8F"/>
    <w:rsid w:val="003D0F58"/>
    <w:rsid w:val="003D1A18"/>
    <w:rsid w:val="003D2840"/>
    <w:rsid w:val="003D5D6B"/>
    <w:rsid w:val="003D669E"/>
    <w:rsid w:val="003D682F"/>
    <w:rsid w:val="003D7796"/>
    <w:rsid w:val="003E00C5"/>
    <w:rsid w:val="003E1A28"/>
    <w:rsid w:val="003E1AB8"/>
    <w:rsid w:val="003E3F20"/>
    <w:rsid w:val="003E597C"/>
    <w:rsid w:val="003F1A89"/>
    <w:rsid w:val="003F339B"/>
    <w:rsid w:val="003F3E46"/>
    <w:rsid w:val="003F3F62"/>
    <w:rsid w:val="003F465C"/>
    <w:rsid w:val="003F68BC"/>
    <w:rsid w:val="003F6E40"/>
    <w:rsid w:val="003F70FA"/>
    <w:rsid w:val="00401CB6"/>
    <w:rsid w:val="00402B92"/>
    <w:rsid w:val="0041082A"/>
    <w:rsid w:val="00410999"/>
    <w:rsid w:val="00412314"/>
    <w:rsid w:val="00412BFC"/>
    <w:rsid w:val="00415330"/>
    <w:rsid w:val="00416EB1"/>
    <w:rsid w:val="00417225"/>
    <w:rsid w:val="004177A2"/>
    <w:rsid w:val="00420A41"/>
    <w:rsid w:val="00423A0D"/>
    <w:rsid w:val="0042575F"/>
    <w:rsid w:val="00431B2C"/>
    <w:rsid w:val="004331F4"/>
    <w:rsid w:val="00433253"/>
    <w:rsid w:val="00434266"/>
    <w:rsid w:val="00434997"/>
    <w:rsid w:val="0043619C"/>
    <w:rsid w:val="00443BC4"/>
    <w:rsid w:val="0044676B"/>
    <w:rsid w:val="004471F6"/>
    <w:rsid w:val="004510AF"/>
    <w:rsid w:val="004523AC"/>
    <w:rsid w:val="004549E1"/>
    <w:rsid w:val="004549E7"/>
    <w:rsid w:val="0045643F"/>
    <w:rsid w:val="0046449E"/>
    <w:rsid w:val="0047142F"/>
    <w:rsid w:val="0047553D"/>
    <w:rsid w:val="0047792E"/>
    <w:rsid w:val="004825D6"/>
    <w:rsid w:val="00484497"/>
    <w:rsid w:val="0049027C"/>
    <w:rsid w:val="004A018A"/>
    <w:rsid w:val="004A1EFB"/>
    <w:rsid w:val="004A396F"/>
    <w:rsid w:val="004A5B09"/>
    <w:rsid w:val="004A686C"/>
    <w:rsid w:val="004A7502"/>
    <w:rsid w:val="004A7D9D"/>
    <w:rsid w:val="004B0605"/>
    <w:rsid w:val="004B33B6"/>
    <w:rsid w:val="004B7A32"/>
    <w:rsid w:val="004C3D74"/>
    <w:rsid w:val="004C3EE0"/>
    <w:rsid w:val="004C6CF5"/>
    <w:rsid w:val="004D1F7A"/>
    <w:rsid w:val="004D22D4"/>
    <w:rsid w:val="004D4C91"/>
    <w:rsid w:val="004D7149"/>
    <w:rsid w:val="004D7C3D"/>
    <w:rsid w:val="004E02F0"/>
    <w:rsid w:val="004E4778"/>
    <w:rsid w:val="004E622B"/>
    <w:rsid w:val="004E6A3A"/>
    <w:rsid w:val="004F0027"/>
    <w:rsid w:val="004F0B26"/>
    <w:rsid w:val="00500738"/>
    <w:rsid w:val="00500B1B"/>
    <w:rsid w:val="00507182"/>
    <w:rsid w:val="00510CA4"/>
    <w:rsid w:val="005113B1"/>
    <w:rsid w:val="00512B28"/>
    <w:rsid w:val="00514D90"/>
    <w:rsid w:val="0051610D"/>
    <w:rsid w:val="00520D44"/>
    <w:rsid w:val="005216DB"/>
    <w:rsid w:val="00521776"/>
    <w:rsid w:val="005252FF"/>
    <w:rsid w:val="005258EA"/>
    <w:rsid w:val="00526065"/>
    <w:rsid w:val="0052614C"/>
    <w:rsid w:val="00532160"/>
    <w:rsid w:val="00534128"/>
    <w:rsid w:val="00534EA9"/>
    <w:rsid w:val="00537210"/>
    <w:rsid w:val="0054072C"/>
    <w:rsid w:val="005431DF"/>
    <w:rsid w:val="0054513B"/>
    <w:rsid w:val="00547419"/>
    <w:rsid w:val="00553A57"/>
    <w:rsid w:val="00556DEF"/>
    <w:rsid w:val="00557198"/>
    <w:rsid w:val="00560E68"/>
    <w:rsid w:val="005637AB"/>
    <w:rsid w:val="00564EAD"/>
    <w:rsid w:val="00565290"/>
    <w:rsid w:val="00565480"/>
    <w:rsid w:val="0056654F"/>
    <w:rsid w:val="00566AB5"/>
    <w:rsid w:val="00567E78"/>
    <w:rsid w:val="00571A4B"/>
    <w:rsid w:val="0057232B"/>
    <w:rsid w:val="005731C0"/>
    <w:rsid w:val="00573353"/>
    <w:rsid w:val="00573B27"/>
    <w:rsid w:val="005758A8"/>
    <w:rsid w:val="00580F3D"/>
    <w:rsid w:val="0058438C"/>
    <w:rsid w:val="00585936"/>
    <w:rsid w:val="005861B2"/>
    <w:rsid w:val="00590B70"/>
    <w:rsid w:val="00594947"/>
    <w:rsid w:val="00596B6F"/>
    <w:rsid w:val="00596B74"/>
    <w:rsid w:val="00596EFA"/>
    <w:rsid w:val="00597881"/>
    <w:rsid w:val="005A16E4"/>
    <w:rsid w:val="005A221F"/>
    <w:rsid w:val="005A27D5"/>
    <w:rsid w:val="005A2BDD"/>
    <w:rsid w:val="005A5389"/>
    <w:rsid w:val="005A6A3F"/>
    <w:rsid w:val="005A6ABA"/>
    <w:rsid w:val="005B09CB"/>
    <w:rsid w:val="005B24AB"/>
    <w:rsid w:val="005C1F98"/>
    <w:rsid w:val="005C5096"/>
    <w:rsid w:val="005C5ACC"/>
    <w:rsid w:val="005C6303"/>
    <w:rsid w:val="005C7D83"/>
    <w:rsid w:val="005D4F6C"/>
    <w:rsid w:val="005D5CF3"/>
    <w:rsid w:val="005D6BA1"/>
    <w:rsid w:val="005D7EB5"/>
    <w:rsid w:val="005E1E20"/>
    <w:rsid w:val="005E51F1"/>
    <w:rsid w:val="005E6488"/>
    <w:rsid w:val="005E6FB4"/>
    <w:rsid w:val="005E79DF"/>
    <w:rsid w:val="005F0D19"/>
    <w:rsid w:val="005F147B"/>
    <w:rsid w:val="005F1780"/>
    <w:rsid w:val="005F2079"/>
    <w:rsid w:val="005F2154"/>
    <w:rsid w:val="005F4469"/>
    <w:rsid w:val="005F4DF4"/>
    <w:rsid w:val="005F5EC0"/>
    <w:rsid w:val="005F6EAA"/>
    <w:rsid w:val="00600D57"/>
    <w:rsid w:val="006019DB"/>
    <w:rsid w:val="00605A2E"/>
    <w:rsid w:val="00611B7F"/>
    <w:rsid w:val="00612148"/>
    <w:rsid w:val="00616E19"/>
    <w:rsid w:val="00622394"/>
    <w:rsid w:val="00623C96"/>
    <w:rsid w:val="006240F7"/>
    <w:rsid w:val="00624EE9"/>
    <w:rsid w:val="006252E6"/>
    <w:rsid w:val="00625B2F"/>
    <w:rsid w:val="006261C5"/>
    <w:rsid w:val="0063196C"/>
    <w:rsid w:val="00633BDF"/>
    <w:rsid w:val="006343C2"/>
    <w:rsid w:val="00635389"/>
    <w:rsid w:val="006354F5"/>
    <w:rsid w:val="00636DF2"/>
    <w:rsid w:val="00636EB7"/>
    <w:rsid w:val="00643D7D"/>
    <w:rsid w:val="0064473C"/>
    <w:rsid w:val="00644754"/>
    <w:rsid w:val="0064496D"/>
    <w:rsid w:val="00644CED"/>
    <w:rsid w:val="00644F3C"/>
    <w:rsid w:val="00647BBD"/>
    <w:rsid w:val="00650DFC"/>
    <w:rsid w:val="00652027"/>
    <w:rsid w:val="006617A4"/>
    <w:rsid w:val="006626E3"/>
    <w:rsid w:val="006716C2"/>
    <w:rsid w:val="00671818"/>
    <w:rsid w:val="00673BD4"/>
    <w:rsid w:val="00676240"/>
    <w:rsid w:val="00683C21"/>
    <w:rsid w:val="006855A2"/>
    <w:rsid w:val="006866F6"/>
    <w:rsid w:val="00690DC6"/>
    <w:rsid w:val="00691AE0"/>
    <w:rsid w:val="006925D0"/>
    <w:rsid w:val="00693BE1"/>
    <w:rsid w:val="00695601"/>
    <w:rsid w:val="00696801"/>
    <w:rsid w:val="006975E8"/>
    <w:rsid w:val="006977BC"/>
    <w:rsid w:val="006A1055"/>
    <w:rsid w:val="006A15D6"/>
    <w:rsid w:val="006A1A25"/>
    <w:rsid w:val="006A3348"/>
    <w:rsid w:val="006B263C"/>
    <w:rsid w:val="006B5EBC"/>
    <w:rsid w:val="006B7574"/>
    <w:rsid w:val="006C04A5"/>
    <w:rsid w:val="006C173B"/>
    <w:rsid w:val="006C1961"/>
    <w:rsid w:val="006C25EE"/>
    <w:rsid w:val="006C6CFC"/>
    <w:rsid w:val="006D14BE"/>
    <w:rsid w:val="006D253E"/>
    <w:rsid w:val="006D2AFC"/>
    <w:rsid w:val="006D5311"/>
    <w:rsid w:val="006D604E"/>
    <w:rsid w:val="006E06E8"/>
    <w:rsid w:val="006E2BA2"/>
    <w:rsid w:val="006E6368"/>
    <w:rsid w:val="006E6F5D"/>
    <w:rsid w:val="006F1357"/>
    <w:rsid w:val="006F5D8F"/>
    <w:rsid w:val="006F76B9"/>
    <w:rsid w:val="00700DE9"/>
    <w:rsid w:val="00700DF7"/>
    <w:rsid w:val="007018C2"/>
    <w:rsid w:val="007058AB"/>
    <w:rsid w:val="007060D4"/>
    <w:rsid w:val="00707268"/>
    <w:rsid w:val="0071027C"/>
    <w:rsid w:val="00713F94"/>
    <w:rsid w:val="00715585"/>
    <w:rsid w:val="00716ED2"/>
    <w:rsid w:val="00724512"/>
    <w:rsid w:val="007260CE"/>
    <w:rsid w:val="00730ED3"/>
    <w:rsid w:val="00732AE7"/>
    <w:rsid w:val="00732F26"/>
    <w:rsid w:val="0073390F"/>
    <w:rsid w:val="00735167"/>
    <w:rsid w:val="007360C0"/>
    <w:rsid w:val="00741924"/>
    <w:rsid w:val="00743798"/>
    <w:rsid w:val="0074515E"/>
    <w:rsid w:val="00747157"/>
    <w:rsid w:val="007520AB"/>
    <w:rsid w:val="00753D30"/>
    <w:rsid w:val="007558D5"/>
    <w:rsid w:val="00756D7B"/>
    <w:rsid w:val="00760B54"/>
    <w:rsid w:val="0076174C"/>
    <w:rsid w:val="00764136"/>
    <w:rsid w:val="00764C33"/>
    <w:rsid w:val="00764CA5"/>
    <w:rsid w:val="0076624D"/>
    <w:rsid w:val="00767018"/>
    <w:rsid w:val="007707AD"/>
    <w:rsid w:val="00775227"/>
    <w:rsid w:val="00782310"/>
    <w:rsid w:val="00782579"/>
    <w:rsid w:val="00784476"/>
    <w:rsid w:val="007856AF"/>
    <w:rsid w:val="00786596"/>
    <w:rsid w:val="00791179"/>
    <w:rsid w:val="0079385E"/>
    <w:rsid w:val="00796628"/>
    <w:rsid w:val="007A1929"/>
    <w:rsid w:val="007A2578"/>
    <w:rsid w:val="007A3451"/>
    <w:rsid w:val="007A3AC1"/>
    <w:rsid w:val="007A5D1C"/>
    <w:rsid w:val="007A619D"/>
    <w:rsid w:val="007A6530"/>
    <w:rsid w:val="007B3453"/>
    <w:rsid w:val="007B49BA"/>
    <w:rsid w:val="007B4F48"/>
    <w:rsid w:val="007B7395"/>
    <w:rsid w:val="007C0996"/>
    <w:rsid w:val="007C1309"/>
    <w:rsid w:val="007C2D84"/>
    <w:rsid w:val="007C5A6D"/>
    <w:rsid w:val="007C70B7"/>
    <w:rsid w:val="007C715F"/>
    <w:rsid w:val="007D0DD4"/>
    <w:rsid w:val="007D1529"/>
    <w:rsid w:val="007D2BC7"/>
    <w:rsid w:val="007D3C18"/>
    <w:rsid w:val="007D503C"/>
    <w:rsid w:val="007E0A5D"/>
    <w:rsid w:val="007E0D2B"/>
    <w:rsid w:val="007E1595"/>
    <w:rsid w:val="007E1B35"/>
    <w:rsid w:val="007E2328"/>
    <w:rsid w:val="007E3860"/>
    <w:rsid w:val="007E67DB"/>
    <w:rsid w:val="007E7C46"/>
    <w:rsid w:val="007F0F2E"/>
    <w:rsid w:val="007F2EBA"/>
    <w:rsid w:val="007F399A"/>
    <w:rsid w:val="007F4B77"/>
    <w:rsid w:val="00803F3D"/>
    <w:rsid w:val="00804045"/>
    <w:rsid w:val="0080427A"/>
    <w:rsid w:val="00807114"/>
    <w:rsid w:val="008078ED"/>
    <w:rsid w:val="00807B21"/>
    <w:rsid w:val="00807B8D"/>
    <w:rsid w:val="00807DA6"/>
    <w:rsid w:val="0081218F"/>
    <w:rsid w:val="00812BF0"/>
    <w:rsid w:val="008141D6"/>
    <w:rsid w:val="00814CC6"/>
    <w:rsid w:val="0082427B"/>
    <w:rsid w:val="00824E04"/>
    <w:rsid w:val="008261A8"/>
    <w:rsid w:val="00827365"/>
    <w:rsid w:val="00835DA3"/>
    <w:rsid w:val="008374A8"/>
    <w:rsid w:val="00840D6E"/>
    <w:rsid w:val="00841AD6"/>
    <w:rsid w:val="008442AF"/>
    <w:rsid w:val="008466D2"/>
    <w:rsid w:val="00846F6B"/>
    <w:rsid w:val="00847719"/>
    <w:rsid w:val="0085006F"/>
    <w:rsid w:val="0085239A"/>
    <w:rsid w:val="008528BE"/>
    <w:rsid w:val="00852B4B"/>
    <w:rsid w:val="00852BF8"/>
    <w:rsid w:val="00852DF3"/>
    <w:rsid w:val="00853BA2"/>
    <w:rsid w:val="00855245"/>
    <w:rsid w:val="008578F8"/>
    <w:rsid w:val="00857F5D"/>
    <w:rsid w:val="00857F80"/>
    <w:rsid w:val="00863D39"/>
    <w:rsid w:val="00870764"/>
    <w:rsid w:val="008722D8"/>
    <w:rsid w:val="00873EC9"/>
    <w:rsid w:val="008756D8"/>
    <w:rsid w:val="008763CB"/>
    <w:rsid w:val="00876B07"/>
    <w:rsid w:val="00884A21"/>
    <w:rsid w:val="00885901"/>
    <w:rsid w:val="00886F77"/>
    <w:rsid w:val="00890F8D"/>
    <w:rsid w:val="00894CF3"/>
    <w:rsid w:val="008964E7"/>
    <w:rsid w:val="008A03CE"/>
    <w:rsid w:val="008A2860"/>
    <w:rsid w:val="008A286C"/>
    <w:rsid w:val="008A3002"/>
    <w:rsid w:val="008A3118"/>
    <w:rsid w:val="008A486F"/>
    <w:rsid w:val="008A6B5B"/>
    <w:rsid w:val="008B0F50"/>
    <w:rsid w:val="008B39A0"/>
    <w:rsid w:val="008B423D"/>
    <w:rsid w:val="008B4E6A"/>
    <w:rsid w:val="008B4F98"/>
    <w:rsid w:val="008B58B1"/>
    <w:rsid w:val="008C23FC"/>
    <w:rsid w:val="008C29EB"/>
    <w:rsid w:val="008C494E"/>
    <w:rsid w:val="008C678B"/>
    <w:rsid w:val="008C74AC"/>
    <w:rsid w:val="008D5513"/>
    <w:rsid w:val="008E1397"/>
    <w:rsid w:val="008F1589"/>
    <w:rsid w:val="008F7D94"/>
    <w:rsid w:val="00900E02"/>
    <w:rsid w:val="00901FB4"/>
    <w:rsid w:val="0090668A"/>
    <w:rsid w:val="00910575"/>
    <w:rsid w:val="00912E58"/>
    <w:rsid w:val="00913C19"/>
    <w:rsid w:val="00920556"/>
    <w:rsid w:val="0092089E"/>
    <w:rsid w:val="00920A81"/>
    <w:rsid w:val="00921D0D"/>
    <w:rsid w:val="00923527"/>
    <w:rsid w:val="009245E5"/>
    <w:rsid w:val="00924ABC"/>
    <w:rsid w:val="00926EFC"/>
    <w:rsid w:val="00927112"/>
    <w:rsid w:val="009306A6"/>
    <w:rsid w:val="009329E8"/>
    <w:rsid w:val="00954B23"/>
    <w:rsid w:val="00956288"/>
    <w:rsid w:val="00960625"/>
    <w:rsid w:val="00962B1B"/>
    <w:rsid w:val="00965448"/>
    <w:rsid w:val="009669EA"/>
    <w:rsid w:val="00966DEC"/>
    <w:rsid w:val="00973F24"/>
    <w:rsid w:val="0097421F"/>
    <w:rsid w:val="00987EE5"/>
    <w:rsid w:val="00987F6F"/>
    <w:rsid w:val="00991636"/>
    <w:rsid w:val="00992788"/>
    <w:rsid w:val="00993BA3"/>
    <w:rsid w:val="0099412B"/>
    <w:rsid w:val="00994B3E"/>
    <w:rsid w:val="0099519A"/>
    <w:rsid w:val="009960C5"/>
    <w:rsid w:val="00996E39"/>
    <w:rsid w:val="009972AC"/>
    <w:rsid w:val="00997B44"/>
    <w:rsid w:val="009A38A4"/>
    <w:rsid w:val="009A3961"/>
    <w:rsid w:val="009A5BB4"/>
    <w:rsid w:val="009A5CE5"/>
    <w:rsid w:val="009B2988"/>
    <w:rsid w:val="009C39A1"/>
    <w:rsid w:val="009C3C60"/>
    <w:rsid w:val="009C593D"/>
    <w:rsid w:val="009C73F7"/>
    <w:rsid w:val="009C76EC"/>
    <w:rsid w:val="009D0126"/>
    <w:rsid w:val="009D2D1F"/>
    <w:rsid w:val="009D3691"/>
    <w:rsid w:val="009E2980"/>
    <w:rsid w:val="009E42B8"/>
    <w:rsid w:val="009E43CE"/>
    <w:rsid w:val="009E56C6"/>
    <w:rsid w:val="009E5859"/>
    <w:rsid w:val="009F64A0"/>
    <w:rsid w:val="009F7092"/>
    <w:rsid w:val="00A00E8A"/>
    <w:rsid w:val="00A02938"/>
    <w:rsid w:val="00A03513"/>
    <w:rsid w:val="00A03542"/>
    <w:rsid w:val="00A04CAC"/>
    <w:rsid w:val="00A057E1"/>
    <w:rsid w:val="00A05919"/>
    <w:rsid w:val="00A059FE"/>
    <w:rsid w:val="00A064EC"/>
    <w:rsid w:val="00A0726A"/>
    <w:rsid w:val="00A107B0"/>
    <w:rsid w:val="00A124B5"/>
    <w:rsid w:val="00A130AE"/>
    <w:rsid w:val="00A13BF0"/>
    <w:rsid w:val="00A14357"/>
    <w:rsid w:val="00A148F8"/>
    <w:rsid w:val="00A17226"/>
    <w:rsid w:val="00A17D5D"/>
    <w:rsid w:val="00A21418"/>
    <w:rsid w:val="00A2269A"/>
    <w:rsid w:val="00A25007"/>
    <w:rsid w:val="00A2511D"/>
    <w:rsid w:val="00A323AA"/>
    <w:rsid w:val="00A32817"/>
    <w:rsid w:val="00A32F7B"/>
    <w:rsid w:val="00A35297"/>
    <w:rsid w:val="00A403A3"/>
    <w:rsid w:val="00A40453"/>
    <w:rsid w:val="00A4062F"/>
    <w:rsid w:val="00A40FB8"/>
    <w:rsid w:val="00A413DA"/>
    <w:rsid w:val="00A41DD4"/>
    <w:rsid w:val="00A4397F"/>
    <w:rsid w:val="00A445F4"/>
    <w:rsid w:val="00A4598F"/>
    <w:rsid w:val="00A46FAE"/>
    <w:rsid w:val="00A5571D"/>
    <w:rsid w:val="00A57B48"/>
    <w:rsid w:val="00A64593"/>
    <w:rsid w:val="00A654F4"/>
    <w:rsid w:val="00A70034"/>
    <w:rsid w:val="00A7032D"/>
    <w:rsid w:val="00A7163A"/>
    <w:rsid w:val="00A72571"/>
    <w:rsid w:val="00A72B32"/>
    <w:rsid w:val="00A73FCB"/>
    <w:rsid w:val="00A75767"/>
    <w:rsid w:val="00A8101A"/>
    <w:rsid w:val="00A81FEA"/>
    <w:rsid w:val="00A824C2"/>
    <w:rsid w:val="00A85D89"/>
    <w:rsid w:val="00A8671A"/>
    <w:rsid w:val="00A870D9"/>
    <w:rsid w:val="00A93905"/>
    <w:rsid w:val="00A93D55"/>
    <w:rsid w:val="00A94101"/>
    <w:rsid w:val="00A96924"/>
    <w:rsid w:val="00AA389B"/>
    <w:rsid w:val="00AA6276"/>
    <w:rsid w:val="00AA71D2"/>
    <w:rsid w:val="00AB2104"/>
    <w:rsid w:val="00AB3100"/>
    <w:rsid w:val="00AB7E21"/>
    <w:rsid w:val="00AC0383"/>
    <w:rsid w:val="00AC198E"/>
    <w:rsid w:val="00AC2406"/>
    <w:rsid w:val="00AC3C73"/>
    <w:rsid w:val="00AC62BE"/>
    <w:rsid w:val="00AC7020"/>
    <w:rsid w:val="00AD1F04"/>
    <w:rsid w:val="00AD4A19"/>
    <w:rsid w:val="00AD4F56"/>
    <w:rsid w:val="00AD6A6C"/>
    <w:rsid w:val="00AD73F9"/>
    <w:rsid w:val="00AE030E"/>
    <w:rsid w:val="00AF3A2B"/>
    <w:rsid w:val="00AF7864"/>
    <w:rsid w:val="00B0245E"/>
    <w:rsid w:val="00B03E65"/>
    <w:rsid w:val="00B054E1"/>
    <w:rsid w:val="00B064B1"/>
    <w:rsid w:val="00B1064B"/>
    <w:rsid w:val="00B11D3F"/>
    <w:rsid w:val="00B128FE"/>
    <w:rsid w:val="00B13844"/>
    <w:rsid w:val="00B171C8"/>
    <w:rsid w:val="00B20B40"/>
    <w:rsid w:val="00B2518B"/>
    <w:rsid w:val="00B25599"/>
    <w:rsid w:val="00B266DF"/>
    <w:rsid w:val="00B267A1"/>
    <w:rsid w:val="00B27F4C"/>
    <w:rsid w:val="00B307D0"/>
    <w:rsid w:val="00B311F3"/>
    <w:rsid w:val="00B32224"/>
    <w:rsid w:val="00B32B22"/>
    <w:rsid w:val="00B35D22"/>
    <w:rsid w:val="00B36795"/>
    <w:rsid w:val="00B3715A"/>
    <w:rsid w:val="00B428A5"/>
    <w:rsid w:val="00B43C93"/>
    <w:rsid w:val="00B469E8"/>
    <w:rsid w:val="00B47676"/>
    <w:rsid w:val="00B51A46"/>
    <w:rsid w:val="00B642A2"/>
    <w:rsid w:val="00B64EBE"/>
    <w:rsid w:val="00B65787"/>
    <w:rsid w:val="00B66088"/>
    <w:rsid w:val="00B72948"/>
    <w:rsid w:val="00B75A5C"/>
    <w:rsid w:val="00B761C4"/>
    <w:rsid w:val="00B766D1"/>
    <w:rsid w:val="00B77231"/>
    <w:rsid w:val="00B80FF8"/>
    <w:rsid w:val="00B83A4E"/>
    <w:rsid w:val="00B84055"/>
    <w:rsid w:val="00B85093"/>
    <w:rsid w:val="00B92CB9"/>
    <w:rsid w:val="00B92E68"/>
    <w:rsid w:val="00B93C5B"/>
    <w:rsid w:val="00B94C43"/>
    <w:rsid w:val="00B96666"/>
    <w:rsid w:val="00BA10E7"/>
    <w:rsid w:val="00BA4409"/>
    <w:rsid w:val="00BA4A11"/>
    <w:rsid w:val="00BB27A0"/>
    <w:rsid w:val="00BB3754"/>
    <w:rsid w:val="00BB4877"/>
    <w:rsid w:val="00BC0741"/>
    <w:rsid w:val="00BC43CF"/>
    <w:rsid w:val="00BC643E"/>
    <w:rsid w:val="00BD2B3A"/>
    <w:rsid w:val="00BD4149"/>
    <w:rsid w:val="00BD4A32"/>
    <w:rsid w:val="00BE6D2B"/>
    <w:rsid w:val="00BF0FA7"/>
    <w:rsid w:val="00BF1AA7"/>
    <w:rsid w:val="00BF5DCA"/>
    <w:rsid w:val="00BF790D"/>
    <w:rsid w:val="00C0065D"/>
    <w:rsid w:val="00C049F1"/>
    <w:rsid w:val="00C04D49"/>
    <w:rsid w:val="00C04ED3"/>
    <w:rsid w:val="00C05670"/>
    <w:rsid w:val="00C07F07"/>
    <w:rsid w:val="00C13694"/>
    <w:rsid w:val="00C136CC"/>
    <w:rsid w:val="00C15A28"/>
    <w:rsid w:val="00C15D0B"/>
    <w:rsid w:val="00C16662"/>
    <w:rsid w:val="00C226F7"/>
    <w:rsid w:val="00C22CE1"/>
    <w:rsid w:val="00C2481F"/>
    <w:rsid w:val="00C275DB"/>
    <w:rsid w:val="00C30F8B"/>
    <w:rsid w:val="00C34815"/>
    <w:rsid w:val="00C35A95"/>
    <w:rsid w:val="00C35ACE"/>
    <w:rsid w:val="00C35AEF"/>
    <w:rsid w:val="00C35FD5"/>
    <w:rsid w:val="00C37A34"/>
    <w:rsid w:val="00C37CFA"/>
    <w:rsid w:val="00C40026"/>
    <w:rsid w:val="00C446F0"/>
    <w:rsid w:val="00C47BB0"/>
    <w:rsid w:val="00C5002C"/>
    <w:rsid w:val="00C56A01"/>
    <w:rsid w:val="00C57CA7"/>
    <w:rsid w:val="00C6083B"/>
    <w:rsid w:val="00C61306"/>
    <w:rsid w:val="00C6370D"/>
    <w:rsid w:val="00C63B80"/>
    <w:rsid w:val="00C64265"/>
    <w:rsid w:val="00C727DE"/>
    <w:rsid w:val="00C72CE7"/>
    <w:rsid w:val="00C730B2"/>
    <w:rsid w:val="00C7428C"/>
    <w:rsid w:val="00C745E3"/>
    <w:rsid w:val="00C75000"/>
    <w:rsid w:val="00C7677B"/>
    <w:rsid w:val="00C8115F"/>
    <w:rsid w:val="00C81D68"/>
    <w:rsid w:val="00C81E56"/>
    <w:rsid w:val="00C83064"/>
    <w:rsid w:val="00C87E93"/>
    <w:rsid w:val="00C91493"/>
    <w:rsid w:val="00C91663"/>
    <w:rsid w:val="00C91B3C"/>
    <w:rsid w:val="00C94098"/>
    <w:rsid w:val="00CA1B36"/>
    <w:rsid w:val="00CA1CE1"/>
    <w:rsid w:val="00CA1E6F"/>
    <w:rsid w:val="00CA33F3"/>
    <w:rsid w:val="00CA38BC"/>
    <w:rsid w:val="00CA4658"/>
    <w:rsid w:val="00CA6A46"/>
    <w:rsid w:val="00CA7AEA"/>
    <w:rsid w:val="00CA7B02"/>
    <w:rsid w:val="00CB07BA"/>
    <w:rsid w:val="00CB0F82"/>
    <w:rsid w:val="00CB1F18"/>
    <w:rsid w:val="00CB5C89"/>
    <w:rsid w:val="00CC0852"/>
    <w:rsid w:val="00CC2482"/>
    <w:rsid w:val="00CC693C"/>
    <w:rsid w:val="00CD0482"/>
    <w:rsid w:val="00CD1AA7"/>
    <w:rsid w:val="00CD6DC3"/>
    <w:rsid w:val="00CE043A"/>
    <w:rsid w:val="00CE0E4F"/>
    <w:rsid w:val="00CE454C"/>
    <w:rsid w:val="00CE6F11"/>
    <w:rsid w:val="00CE73A8"/>
    <w:rsid w:val="00CF3447"/>
    <w:rsid w:val="00CF7937"/>
    <w:rsid w:val="00CF7E7C"/>
    <w:rsid w:val="00D0679F"/>
    <w:rsid w:val="00D10A1E"/>
    <w:rsid w:val="00D12320"/>
    <w:rsid w:val="00D137BC"/>
    <w:rsid w:val="00D163D4"/>
    <w:rsid w:val="00D208A7"/>
    <w:rsid w:val="00D21CC1"/>
    <w:rsid w:val="00D26D5E"/>
    <w:rsid w:val="00D27A1D"/>
    <w:rsid w:val="00D303DF"/>
    <w:rsid w:val="00D31999"/>
    <w:rsid w:val="00D3317B"/>
    <w:rsid w:val="00D36525"/>
    <w:rsid w:val="00D41CDB"/>
    <w:rsid w:val="00D42BBD"/>
    <w:rsid w:val="00D43979"/>
    <w:rsid w:val="00D448C5"/>
    <w:rsid w:val="00D5041C"/>
    <w:rsid w:val="00D50AA2"/>
    <w:rsid w:val="00D51DBA"/>
    <w:rsid w:val="00D54271"/>
    <w:rsid w:val="00D54786"/>
    <w:rsid w:val="00D55D3D"/>
    <w:rsid w:val="00D55E74"/>
    <w:rsid w:val="00D640DF"/>
    <w:rsid w:val="00D64EAD"/>
    <w:rsid w:val="00D66CB8"/>
    <w:rsid w:val="00D6708B"/>
    <w:rsid w:val="00D678FC"/>
    <w:rsid w:val="00D72022"/>
    <w:rsid w:val="00D726CC"/>
    <w:rsid w:val="00D740F0"/>
    <w:rsid w:val="00D75B52"/>
    <w:rsid w:val="00D77941"/>
    <w:rsid w:val="00D8168A"/>
    <w:rsid w:val="00D84CA0"/>
    <w:rsid w:val="00D853B5"/>
    <w:rsid w:val="00D858E9"/>
    <w:rsid w:val="00D85CC8"/>
    <w:rsid w:val="00D8613E"/>
    <w:rsid w:val="00D86D2B"/>
    <w:rsid w:val="00D9718F"/>
    <w:rsid w:val="00DA0246"/>
    <w:rsid w:val="00DA3311"/>
    <w:rsid w:val="00DA4C07"/>
    <w:rsid w:val="00DA6017"/>
    <w:rsid w:val="00DA69CB"/>
    <w:rsid w:val="00DB0BC4"/>
    <w:rsid w:val="00DB5387"/>
    <w:rsid w:val="00DB58D3"/>
    <w:rsid w:val="00DB7237"/>
    <w:rsid w:val="00DC13FB"/>
    <w:rsid w:val="00DC3CEF"/>
    <w:rsid w:val="00DC4B02"/>
    <w:rsid w:val="00DC6DDF"/>
    <w:rsid w:val="00DC73E0"/>
    <w:rsid w:val="00DD1934"/>
    <w:rsid w:val="00DD1AFD"/>
    <w:rsid w:val="00DD274A"/>
    <w:rsid w:val="00DD6B38"/>
    <w:rsid w:val="00DD7521"/>
    <w:rsid w:val="00DE16B2"/>
    <w:rsid w:val="00DE1725"/>
    <w:rsid w:val="00DE3C35"/>
    <w:rsid w:val="00DE45EA"/>
    <w:rsid w:val="00DE4A2B"/>
    <w:rsid w:val="00DE5783"/>
    <w:rsid w:val="00DE6D9F"/>
    <w:rsid w:val="00DF0319"/>
    <w:rsid w:val="00DF286B"/>
    <w:rsid w:val="00DF4450"/>
    <w:rsid w:val="00DF44EA"/>
    <w:rsid w:val="00DF45B2"/>
    <w:rsid w:val="00DF66F6"/>
    <w:rsid w:val="00DF7401"/>
    <w:rsid w:val="00DF7F3A"/>
    <w:rsid w:val="00E02A21"/>
    <w:rsid w:val="00E03733"/>
    <w:rsid w:val="00E0435C"/>
    <w:rsid w:val="00E05287"/>
    <w:rsid w:val="00E06724"/>
    <w:rsid w:val="00E06FDA"/>
    <w:rsid w:val="00E11E8C"/>
    <w:rsid w:val="00E1309E"/>
    <w:rsid w:val="00E1348A"/>
    <w:rsid w:val="00E20769"/>
    <w:rsid w:val="00E21B62"/>
    <w:rsid w:val="00E22D5D"/>
    <w:rsid w:val="00E23AA0"/>
    <w:rsid w:val="00E24D27"/>
    <w:rsid w:val="00E3095D"/>
    <w:rsid w:val="00E31C06"/>
    <w:rsid w:val="00E336C1"/>
    <w:rsid w:val="00E345C6"/>
    <w:rsid w:val="00E40AC2"/>
    <w:rsid w:val="00E45814"/>
    <w:rsid w:val="00E53398"/>
    <w:rsid w:val="00E539D6"/>
    <w:rsid w:val="00E54A02"/>
    <w:rsid w:val="00E65D31"/>
    <w:rsid w:val="00E71BBF"/>
    <w:rsid w:val="00E72866"/>
    <w:rsid w:val="00E7477B"/>
    <w:rsid w:val="00E75215"/>
    <w:rsid w:val="00E8041B"/>
    <w:rsid w:val="00E80CCB"/>
    <w:rsid w:val="00E82C9E"/>
    <w:rsid w:val="00E82F3D"/>
    <w:rsid w:val="00E847ED"/>
    <w:rsid w:val="00E90E85"/>
    <w:rsid w:val="00E9214D"/>
    <w:rsid w:val="00E94762"/>
    <w:rsid w:val="00EA02BB"/>
    <w:rsid w:val="00EA0814"/>
    <w:rsid w:val="00EA12A0"/>
    <w:rsid w:val="00EA17FD"/>
    <w:rsid w:val="00EA2FEE"/>
    <w:rsid w:val="00EA3A0F"/>
    <w:rsid w:val="00EA4F8A"/>
    <w:rsid w:val="00EA6354"/>
    <w:rsid w:val="00EB3DE2"/>
    <w:rsid w:val="00EB682B"/>
    <w:rsid w:val="00EC1E29"/>
    <w:rsid w:val="00EC58E4"/>
    <w:rsid w:val="00EC6747"/>
    <w:rsid w:val="00ED3CE8"/>
    <w:rsid w:val="00ED72F7"/>
    <w:rsid w:val="00ED7503"/>
    <w:rsid w:val="00ED750F"/>
    <w:rsid w:val="00EE4641"/>
    <w:rsid w:val="00EE4AF0"/>
    <w:rsid w:val="00EF0073"/>
    <w:rsid w:val="00EF38BE"/>
    <w:rsid w:val="00EF4C1F"/>
    <w:rsid w:val="00EF7B72"/>
    <w:rsid w:val="00F01D2B"/>
    <w:rsid w:val="00F02224"/>
    <w:rsid w:val="00F04A43"/>
    <w:rsid w:val="00F04F88"/>
    <w:rsid w:val="00F05AA8"/>
    <w:rsid w:val="00F10967"/>
    <w:rsid w:val="00F1203C"/>
    <w:rsid w:val="00F167B0"/>
    <w:rsid w:val="00F17A65"/>
    <w:rsid w:val="00F206AC"/>
    <w:rsid w:val="00F2104A"/>
    <w:rsid w:val="00F213B4"/>
    <w:rsid w:val="00F220C8"/>
    <w:rsid w:val="00F30EB6"/>
    <w:rsid w:val="00F3149F"/>
    <w:rsid w:val="00F34A67"/>
    <w:rsid w:val="00F41700"/>
    <w:rsid w:val="00F43084"/>
    <w:rsid w:val="00F4652D"/>
    <w:rsid w:val="00F5074E"/>
    <w:rsid w:val="00F537F5"/>
    <w:rsid w:val="00F54F1A"/>
    <w:rsid w:val="00F57144"/>
    <w:rsid w:val="00F602F8"/>
    <w:rsid w:val="00F60900"/>
    <w:rsid w:val="00F61E25"/>
    <w:rsid w:val="00F64187"/>
    <w:rsid w:val="00F70718"/>
    <w:rsid w:val="00F7675E"/>
    <w:rsid w:val="00F777EF"/>
    <w:rsid w:val="00F805FF"/>
    <w:rsid w:val="00F833E5"/>
    <w:rsid w:val="00F8375B"/>
    <w:rsid w:val="00F871B5"/>
    <w:rsid w:val="00F91322"/>
    <w:rsid w:val="00F91E94"/>
    <w:rsid w:val="00F93D60"/>
    <w:rsid w:val="00F94043"/>
    <w:rsid w:val="00F954E7"/>
    <w:rsid w:val="00F97118"/>
    <w:rsid w:val="00FA026A"/>
    <w:rsid w:val="00FA13F3"/>
    <w:rsid w:val="00FA21FB"/>
    <w:rsid w:val="00FA3BB6"/>
    <w:rsid w:val="00FA5763"/>
    <w:rsid w:val="00FB1542"/>
    <w:rsid w:val="00FB18A6"/>
    <w:rsid w:val="00FB2533"/>
    <w:rsid w:val="00FB4401"/>
    <w:rsid w:val="00FC0D73"/>
    <w:rsid w:val="00FC2011"/>
    <w:rsid w:val="00FC2EA2"/>
    <w:rsid w:val="00FC3558"/>
    <w:rsid w:val="00FC5123"/>
    <w:rsid w:val="00FC5E1B"/>
    <w:rsid w:val="00FC616C"/>
    <w:rsid w:val="00FC7900"/>
    <w:rsid w:val="00FD1A9B"/>
    <w:rsid w:val="00FD3B5F"/>
    <w:rsid w:val="00FD496E"/>
    <w:rsid w:val="00FD4C1D"/>
    <w:rsid w:val="00FD75C3"/>
    <w:rsid w:val="00FE1284"/>
    <w:rsid w:val="00FE22E2"/>
    <w:rsid w:val="00FE2669"/>
    <w:rsid w:val="00FE5B5C"/>
    <w:rsid w:val="00FE7159"/>
    <w:rsid w:val="00FE7FA8"/>
    <w:rsid w:val="00FF14BD"/>
    <w:rsid w:val="00FF3B45"/>
    <w:rsid w:val="00FF4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red"/>
    </o:shapedefaults>
    <o:shapelayout v:ext="edit">
      <o:idmap v:ext="edit" data="1"/>
    </o:shapelayout>
  </w:shapeDefaults>
  <w:decimalSymbol w:val="."/>
  <w:listSeparator w:val=","/>
  <w14:docId w14:val="48167303"/>
  <w14:defaultImageDpi w14:val="32767"/>
  <w15:chartTrackingRefBased/>
  <w15:docId w15:val="{673B6424-1D45-624D-9768-602DD685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70FA"/>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B23"/>
    <w:pPr>
      <w:spacing w:before="100" w:beforeAutospacing="1" w:after="100" w:afterAutospacing="1"/>
    </w:pPr>
  </w:style>
  <w:style w:type="character" w:styleId="Hyperlink">
    <w:name w:val="Hyperlink"/>
    <w:basedOn w:val="DefaultParagraphFont"/>
    <w:uiPriority w:val="99"/>
    <w:semiHidden/>
    <w:unhideWhenUsed/>
    <w:rsid w:val="00954B23"/>
    <w:rPr>
      <w:color w:val="0000FF"/>
      <w:u w:val="single"/>
    </w:rPr>
  </w:style>
  <w:style w:type="paragraph" w:styleId="ListParagraph">
    <w:name w:val="List Paragraph"/>
    <w:basedOn w:val="Normal"/>
    <w:uiPriority w:val="34"/>
    <w:qFormat/>
    <w:rsid w:val="00D55E74"/>
    <w:pPr>
      <w:ind w:left="720"/>
      <w:contextualSpacing/>
    </w:pPr>
  </w:style>
  <w:style w:type="paragraph" w:styleId="Header">
    <w:name w:val="header"/>
    <w:basedOn w:val="Normal"/>
    <w:link w:val="HeaderChar"/>
    <w:uiPriority w:val="99"/>
    <w:unhideWhenUsed/>
    <w:rsid w:val="003F70FA"/>
    <w:pPr>
      <w:tabs>
        <w:tab w:val="center" w:pos="4680"/>
        <w:tab w:val="right" w:pos="9360"/>
      </w:tabs>
    </w:pPr>
  </w:style>
  <w:style w:type="character" w:customStyle="1" w:styleId="HeaderChar">
    <w:name w:val="Header Char"/>
    <w:basedOn w:val="DefaultParagraphFont"/>
    <w:link w:val="Header"/>
    <w:uiPriority w:val="99"/>
    <w:rsid w:val="003F70FA"/>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3F70FA"/>
    <w:pPr>
      <w:tabs>
        <w:tab w:val="center" w:pos="4680"/>
        <w:tab w:val="right" w:pos="9360"/>
      </w:tabs>
    </w:pPr>
  </w:style>
  <w:style w:type="character" w:customStyle="1" w:styleId="FooterChar">
    <w:name w:val="Footer Char"/>
    <w:basedOn w:val="DefaultParagraphFont"/>
    <w:link w:val="Footer"/>
    <w:uiPriority w:val="99"/>
    <w:rsid w:val="003F70FA"/>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3F70FA"/>
  </w:style>
  <w:style w:type="paragraph" w:styleId="NoSpacing">
    <w:name w:val="No Spacing"/>
    <w:link w:val="NoSpacingChar"/>
    <w:uiPriority w:val="1"/>
    <w:qFormat/>
    <w:rsid w:val="001F61FF"/>
    <w:rPr>
      <w:rFonts w:eastAsiaTheme="minorEastAsia"/>
      <w:sz w:val="22"/>
      <w:szCs w:val="22"/>
      <w:lang w:val="en-US"/>
    </w:rPr>
  </w:style>
  <w:style w:type="character" w:customStyle="1" w:styleId="NoSpacingChar">
    <w:name w:val="No Spacing Char"/>
    <w:basedOn w:val="DefaultParagraphFont"/>
    <w:link w:val="NoSpacing"/>
    <w:uiPriority w:val="1"/>
    <w:rsid w:val="001F61FF"/>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337986">
      <w:bodyDiv w:val="1"/>
      <w:marLeft w:val="0"/>
      <w:marRight w:val="0"/>
      <w:marTop w:val="0"/>
      <w:marBottom w:val="0"/>
      <w:divBdr>
        <w:top w:val="none" w:sz="0" w:space="0" w:color="auto"/>
        <w:left w:val="none" w:sz="0" w:space="0" w:color="auto"/>
        <w:bottom w:val="none" w:sz="0" w:space="0" w:color="auto"/>
        <w:right w:val="none" w:sz="0" w:space="0" w:color="auto"/>
      </w:divBdr>
    </w:div>
    <w:div w:id="442574369">
      <w:bodyDiv w:val="1"/>
      <w:marLeft w:val="0"/>
      <w:marRight w:val="0"/>
      <w:marTop w:val="0"/>
      <w:marBottom w:val="0"/>
      <w:divBdr>
        <w:top w:val="none" w:sz="0" w:space="0" w:color="auto"/>
        <w:left w:val="none" w:sz="0" w:space="0" w:color="auto"/>
        <w:bottom w:val="none" w:sz="0" w:space="0" w:color="auto"/>
        <w:right w:val="none" w:sz="0" w:space="0" w:color="auto"/>
      </w:divBdr>
      <w:divsChild>
        <w:div w:id="1674647574">
          <w:marLeft w:val="547"/>
          <w:marRight w:val="0"/>
          <w:marTop w:val="6"/>
          <w:marBottom w:val="0"/>
          <w:divBdr>
            <w:top w:val="none" w:sz="0" w:space="0" w:color="auto"/>
            <w:left w:val="none" w:sz="0" w:space="0" w:color="auto"/>
            <w:bottom w:val="none" w:sz="0" w:space="0" w:color="auto"/>
            <w:right w:val="none" w:sz="0" w:space="0" w:color="auto"/>
          </w:divBdr>
        </w:div>
        <w:div w:id="1397049771">
          <w:marLeft w:val="547"/>
          <w:marRight w:val="0"/>
          <w:marTop w:val="0"/>
          <w:marBottom w:val="0"/>
          <w:divBdr>
            <w:top w:val="none" w:sz="0" w:space="0" w:color="auto"/>
            <w:left w:val="none" w:sz="0" w:space="0" w:color="auto"/>
            <w:bottom w:val="none" w:sz="0" w:space="0" w:color="auto"/>
            <w:right w:val="none" w:sz="0" w:space="0" w:color="auto"/>
          </w:divBdr>
        </w:div>
        <w:div w:id="758139863">
          <w:marLeft w:val="547"/>
          <w:marRight w:val="0"/>
          <w:marTop w:val="6"/>
          <w:marBottom w:val="0"/>
          <w:divBdr>
            <w:top w:val="none" w:sz="0" w:space="0" w:color="auto"/>
            <w:left w:val="none" w:sz="0" w:space="0" w:color="auto"/>
            <w:bottom w:val="none" w:sz="0" w:space="0" w:color="auto"/>
            <w:right w:val="none" w:sz="0" w:space="0" w:color="auto"/>
          </w:divBdr>
        </w:div>
        <w:div w:id="2037801964">
          <w:marLeft w:val="547"/>
          <w:marRight w:val="0"/>
          <w:marTop w:val="6"/>
          <w:marBottom w:val="0"/>
          <w:divBdr>
            <w:top w:val="none" w:sz="0" w:space="0" w:color="auto"/>
            <w:left w:val="none" w:sz="0" w:space="0" w:color="auto"/>
            <w:bottom w:val="none" w:sz="0" w:space="0" w:color="auto"/>
            <w:right w:val="none" w:sz="0" w:space="0" w:color="auto"/>
          </w:divBdr>
        </w:div>
        <w:div w:id="1794864313">
          <w:marLeft w:val="547"/>
          <w:marRight w:val="0"/>
          <w:marTop w:val="6"/>
          <w:marBottom w:val="0"/>
          <w:divBdr>
            <w:top w:val="none" w:sz="0" w:space="0" w:color="auto"/>
            <w:left w:val="none" w:sz="0" w:space="0" w:color="auto"/>
            <w:bottom w:val="none" w:sz="0" w:space="0" w:color="auto"/>
            <w:right w:val="none" w:sz="0" w:space="0" w:color="auto"/>
          </w:divBdr>
        </w:div>
        <w:div w:id="1151874593">
          <w:marLeft w:val="547"/>
          <w:marRight w:val="0"/>
          <w:marTop w:val="6"/>
          <w:marBottom w:val="0"/>
          <w:divBdr>
            <w:top w:val="none" w:sz="0" w:space="0" w:color="auto"/>
            <w:left w:val="none" w:sz="0" w:space="0" w:color="auto"/>
            <w:bottom w:val="none" w:sz="0" w:space="0" w:color="auto"/>
            <w:right w:val="none" w:sz="0" w:space="0" w:color="auto"/>
          </w:divBdr>
        </w:div>
        <w:div w:id="49504559">
          <w:marLeft w:val="547"/>
          <w:marRight w:val="0"/>
          <w:marTop w:val="6"/>
          <w:marBottom w:val="0"/>
          <w:divBdr>
            <w:top w:val="none" w:sz="0" w:space="0" w:color="auto"/>
            <w:left w:val="none" w:sz="0" w:space="0" w:color="auto"/>
            <w:bottom w:val="none" w:sz="0" w:space="0" w:color="auto"/>
            <w:right w:val="none" w:sz="0" w:space="0" w:color="auto"/>
          </w:divBdr>
        </w:div>
        <w:div w:id="579560232">
          <w:marLeft w:val="547"/>
          <w:marRight w:val="0"/>
          <w:marTop w:val="6"/>
          <w:marBottom w:val="0"/>
          <w:divBdr>
            <w:top w:val="none" w:sz="0" w:space="0" w:color="auto"/>
            <w:left w:val="none" w:sz="0" w:space="0" w:color="auto"/>
            <w:bottom w:val="none" w:sz="0" w:space="0" w:color="auto"/>
            <w:right w:val="none" w:sz="0" w:space="0" w:color="auto"/>
          </w:divBdr>
        </w:div>
        <w:div w:id="956109385">
          <w:marLeft w:val="547"/>
          <w:marRight w:val="0"/>
          <w:marTop w:val="6"/>
          <w:marBottom w:val="0"/>
          <w:divBdr>
            <w:top w:val="none" w:sz="0" w:space="0" w:color="auto"/>
            <w:left w:val="none" w:sz="0" w:space="0" w:color="auto"/>
            <w:bottom w:val="none" w:sz="0" w:space="0" w:color="auto"/>
            <w:right w:val="none" w:sz="0" w:space="0" w:color="auto"/>
          </w:divBdr>
        </w:div>
        <w:div w:id="453527276">
          <w:marLeft w:val="547"/>
          <w:marRight w:val="0"/>
          <w:marTop w:val="6"/>
          <w:marBottom w:val="0"/>
          <w:divBdr>
            <w:top w:val="none" w:sz="0" w:space="0" w:color="auto"/>
            <w:left w:val="none" w:sz="0" w:space="0" w:color="auto"/>
            <w:bottom w:val="none" w:sz="0" w:space="0" w:color="auto"/>
            <w:right w:val="none" w:sz="0" w:space="0" w:color="auto"/>
          </w:divBdr>
        </w:div>
        <w:div w:id="492601083">
          <w:marLeft w:val="547"/>
          <w:marRight w:val="0"/>
          <w:marTop w:val="6"/>
          <w:marBottom w:val="0"/>
          <w:divBdr>
            <w:top w:val="none" w:sz="0" w:space="0" w:color="auto"/>
            <w:left w:val="none" w:sz="0" w:space="0" w:color="auto"/>
            <w:bottom w:val="none" w:sz="0" w:space="0" w:color="auto"/>
            <w:right w:val="none" w:sz="0" w:space="0" w:color="auto"/>
          </w:divBdr>
        </w:div>
        <w:div w:id="173888687">
          <w:marLeft w:val="547"/>
          <w:marRight w:val="0"/>
          <w:marTop w:val="8"/>
          <w:marBottom w:val="0"/>
          <w:divBdr>
            <w:top w:val="none" w:sz="0" w:space="0" w:color="auto"/>
            <w:left w:val="none" w:sz="0" w:space="0" w:color="auto"/>
            <w:bottom w:val="none" w:sz="0" w:space="0" w:color="auto"/>
            <w:right w:val="none" w:sz="0" w:space="0" w:color="auto"/>
          </w:divBdr>
        </w:div>
        <w:div w:id="173883510">
          <w:marLeft w:val="547"/>
          <w:marRight w:val="0"/>
          <w:marTop w:val="8"/>
          <w:marBottom w:val="0"/>
          <w:divBdr>
            <w:top w:val="none" w:sz="0" w:space="0" w:color="auto"/>
            <w:left w:val="none" w:sz="0" w:space="0" w:color="auto"/>
            <w:bottom w:val="none" w:sz="0" w:space="0" w:color="auto"/>
            <w:right w:val="none" w:sz="0" w:space="0" w:color="auto"/>
          </w:divBdr>
        </w:div>
        <w:div w:id="339234493">
          <w:marLeft w:val="547"/>
          <w:marRight w:val="0"/>
          <w:marTop w:val="8"/>
          <w:marBottom w:val="0"/>
          <w:divBdr>
            <w:top w:val="none" w:sz="0" w:space="0" w:color="auto"/>
            <w:left w:val="none" w:sz="0" w:space="0" w:color="auto"/>
            <w:bottom w:val="none" w:sz="0" w:space="0" w:color="auto"/>
            <w:right w:val="none" w:sz="0" w:space="0" w:color="auto"/>
          </w:divBdr>
        </w:div>
        <w:div w:id="40714090">
          <w:marLeft w:val="547"/>
          <w:marRight w:val="29"/>
          <w:marTop w:val="6"/>
          <w:marBottom w:val="0"/>
          <w:divBdr>
            <w:top w:val="none" w:sz="0" w:space="0" w:color="auto"/>
            <w:left w:val="none" w:sz="0" w:space="0" w:color="auto"/>
            <w:bottom w:val="none" w:sz="0" w:space="0" w:color="auto"/>
            <w:right w:val="none" w:sz="0" w:space="0" w:color="auto"/>
          </w:divBdr>
        </w:div>
        <w:div w:id="1171989713">
          <w:marLeft w:val="547"/>
          <w:marRight w:val="29"/>
          <w:marTop w:val="6"/>
          <w:marBottom w:val="0"/>
          <w:divBdr>
            <w:top w:val="none" w:sz="0" w:space="0" w:color="auto"/>
            <w:left w:val="none" w:sz="0" w:space="0" w:color="auto"/>
            <w:bottom w:val="none" w:sz="0" w:space="0" w:color="auto"/>
            <w:right w:val="none" w:sz="0" w:space="0" w:color="auto"/>
          </w:divBdr>
        </w:div>
        <w:div w:id="974607682">
          <w:marLeft w:val="547"/>
          <w:marRight w:val="29"/>
          <w:marTop w:val="6"/>
          <w:marBottom w:val="0"/>
          <w:divBdr>
            <w:top w:val="none" w:sz="0" w:space="0" w:color="auto"/>
            <w:left w:val="none" w:sz="0" w:space="0" w:color="auto"/>
            <w:bottom w:val="none" w:sz="0" w:space="0" w:color="auto"/>
            <w:right w:val="none" w:sz="0" w:space="0" w:color="auto"/>
          </w:divBdr>
        </w:div>
        <w:div w:id="1744721674">
          <w:marLeft w:val="547"/>
          <w:marRight w:val="29"/>
          <w:marTop w:val="6"/>
          <w:marBottom w:val="0"/>
          <w:divBdr>
            <w:top w:val="none" w:sz="0" w:space="0" w:color="auto"/>
            <w:left w:val="none" w:sz="0" w:space="0" w:color="auto"/>
            <w:bottom w:val="none" w:sz="0" w:space="0" w:color="auto"/>
            <w:right w:val="none" w:sz="0" w:space="0" w:color="auto"/>
          </w:divBdr>
        </w:div>
        <w:div w:id="810445952">
          <w:marLeft w:val="547"/>
          <w:marRight w:val="29"/>
          <w:marTop w:val="6"/>
          <w:marBottom w:val="0"/>
          <w:divBdr>
            <w:top w:val="none" w:sz="0" w:space="0" w:color="auto"/>
            <w:left w:val="none" w:sz="0" w:space="0" w:color="auto"/>
            <w:bottom w:val="none" w:sz="0" w:space="0" w:color="auto"/>
            <w:right w:val="none" w:sz="0" w:space="0" w:color="auto"/>
          </w:divBdr>
        </w:div>
      </w:divsChild>
    </w:div>
    <w:div w:id="509443300">
      <w:bodyDiv w:val="1"/>
      <w:marLeft w:val="0"/>
      <w:marRight w:val="0"/>
      <w:marTop w:val="0"/>
      <w:marBottom w:val="0"/>
      <w:divBdr>
        <w:top w:val="none" w:sz="0" w:space="0" w:color="auto"/>
        <w:left w:val="none" w:sz="0" w:space="0" w:color="auto"/>
        <w:bottom w:val="none" w:sz="0" w:space="0" w:color="auto"/>
        <w:right w:val="none" w:sz="0" w:space="0" w:color="auto"/>
      </w:divBdr>
    </w:div>
    <w:div w:id="641471518">
      <w:bodyDiv w:val="1"/>
      <w:marLeft w:val="0"/>
      <w:marRight w:val="0"/>
      <w:marTop w:val="0"/>
      <w:marBottom w:val="0"/>
      <w:divBdr>
        <w:top w:val="none" w:sz="0" w:space="0" w:color="auto"/>
        <w:left w:val="none" w:sz="0" w:space="0" w:color="auto"/>
        <w:bottom w:val="none" w:sz="0" w:space="0" w:color="auto"/>
        <w:right w:val="none" w:sz="0" w:space="0" w:color="auto"/>
      </w:divBdr>
    </w:div>
    <w:div w:id="723261021">
      <w:bodyDiv w:val="1"/>
      <w:marLeft w:val="0"/>
      <w:marRight w:val="0"/>
      <w:marTop w:val="0"/>
      <w:marBottom w:val="0"/>
      <w:divBdr>
        <w:top w:val="none" w:sz="0" w:space="0" w:color="auto"/>
        <w:left w:val="none" w:sz="0" w:space="0" w:color="auto"/>
        <w:bottom w:val="none" w:sz="0" w:space="0" w:color="auto"/>
        <w:right w:val="none" w:sz="0" w:space="0" w:color="auto"/>
      </w:divBdr>
    </w:div>
    <w:div w:id="770659521">
      <w:bodyDiv w:val="1"/>
      <w:marLeft w:val="0"/>
      <w:marRight w:val="0"/>
      <w:marTop w:val="0"/>
      <w:marBottom w:val="0"/>
      <w:divBdr>
        <w:top w:val="none" w:sz="0" w:space="0" w:color="auto"/>
        <w:left w:val="none" w:sz="0" w:space="0" w:color="auto"/>
        <w:bottom w:val="none" w:sz="0" w:space="0" w:color="auto"/>
        <w:right w:val="none" w:sz="0" w:space="0" w:color="auto"/>
      </w:divBdr>
    </w:div>
    <w:div w:id="845094518">
      <w:bodyDiv w:val="1"/>
      <w:marLeft w:val="0"/>
      <w:marRight w:val="0"/>
      <w:marTop w:val="0"/>
      <w:marBottom w:val="0"/>
      <w:divBdr>
        <w:top w:val="none" w:sz="0" w:space="0" w:color="auto"/>
        <w:left w:val="none" w:sz="0" w:space="0" w:color="auto"/>
        <w:bottom w:val="none" w:sz="0" w:space="0" w:color="auto"/>
        <w:right w:val="none" w:sz="0" w:space="0" w:color="auto"/>
      </w:divBdr>
      <w:divsChild>
        <w:div w:id="1756589161">
          <w:marLeft w:val="547"/>
          <w:marRight w:val="0"/>
          <w:marTop w:val="0"/>
          <w:marBottom w:val="0"/>
          <w:divBdr>
            <w:top w:val="none" w:sz="0" w:space="0" w:color="auto"/>
            <w:left w:val="none" w:sz="0" w:space="0" w:color="auto"/>
            <w:bottom w:val="none" w:sz="0" w:space="0" w:color="auto"/>
            <w:right w:val="none" w:sz="0" w:space="0" w:color="auto"/>
          </w:divBdr>
        </w:div>
        <w:div w:id="876893510">
          <w:marLeft w:val="547"/>
          <w:marRight w:val="0"/>
          <w:marTop w:val="0"/>
          <w:marBottom w:val="0"/>
          <w:divBdr>
            <w:top w:val="none" w:sz="0" w:space="0" w:color="auto"/>
            <w:left w:val="none" w:sz="0" w:space="0" w:color="auto"/>
            <w:bottom w:val="none" w:sz="0" w:space="0" w:color="auto"/>
            <w:right w:val="none" w:sz="0" w:space="0" w:color="auto"/>
          </w:divBdr>
        </w:div>
        <w:div w:id="1387341476">
          <w:marLeft w:val="547"/>
          <w:marRight w:val="0"/>
          <w:marTop w:val="0"/>
          <w:marBottom w:val="0"/>
          <w:divBdr>
            <w:top w:val="none" w:sz="0" w:space="0" w:color="auto"/>
            <w:left w:val="none" w:sz="0" w:space="0" w:color="auto"/>
            <w:bottom w:val="none" w:sz="0" w:space="0" w:color="auto"/>
            <w:right w:val="none" w:sz="0" w:space="0" w:color="auto"/>
          </w:divBdr>
        </w:div>
        <w:div w:id="864055075">
          <w:marLeft w:val="547"/>
          <w:marRight w:val="0"/>
          <w:marTop w:val="0"/>
          <w:marBottom w:val="0"/>
          <w:divBdr>
            <w:top w:val="none" w:sz="0" w:space="0" w:color="auto"/>
            <w:left w:val="none" w:sz="0" w:space="0" w:color="auto"/>
            <w:bottom w:val="none" w:sz="0" w:space="0" w:color="auto"/>
            <w:right w:val="none" w:sz="0" w:space="0" w:color="auto"/>
          </w:divBdr>
        </w:div>
        <w:div w:id="1463303149">
          <w:marLeft w:val="547"/>
          <w:marRight w:val="0"/>
          <w:marTop w:val="3"/>
          <w:marBottom w:val="0"/>
          <w:divBdr>
            <w:top w:val="none" w:sz="0" w:space="0" w:color="auto"/>
            <w:left w:val="none" w:sz="0" w:space="0" w:color="auto"/>
            <w:bottom w:val="none" w:sz="0" w:space="0" w:color="auto"/>
            <w:right w:val="none" w:sz="0" w:space="0" w:color="auto"/>
          </w:divBdr>
        </w:div>
        <w:div w:id="175702674">
          <w:marLeft w:val="547"/>
          <w:marRight w:val="0"/>
          <w:marTop w:val="3"/>
          <w:marBottom w:val="0"/>
          <w:divBdr>
            <w:top w:val="none" w:sz="0" w:space="0" w:color="auto"/>
            <w:left w:val="none" w:sz="0" w:space="0" w:color="auto"/>
            <w:bottom w:val="none" w:sz="0" w:space="0" w:color="auto"/>
            <w:right w:val="none" w:sz="0" w:space="0" w:color="auto"/>
          </w:divBdr>
        </w:div>
        <w:div w:id="96293711">
          <w:marLeft w:val="547"/>
          <w:marRight w:val="0"/>
          <w:marTop w:val="0"/>
          <w:marBottom w:val="0"/>
          <w:divBdr>
            <w:top w:val="none" w:sz="0" w:space="0" w:color="auto"/>
            <w:left w:val="none" w:sz="0" w:space="0" w:color="auto"/>
            <w:bottom w:val="none" w:sz="0" w:space="0" w:color="auto"/>
            <w:right w:val="none" w:sz="0" w:space="0" w:color="auto"/>
          </w:divBdr>
        </w:div>
        <w:div w:id="1863089591">
          <w:marLeft w:val="547"/>
          <w:marRight w:val="0"/>
          <w:marTop w:val="0"/>
          <w:marBottom w:val="0"/>
          <w:divBdr>
            <w:top w:val="none" w:sz="0" w:space="0" w:color="auto"/>
            <w:left w:val="none" w:sz="0" w:space="0" w:color="auto"/>
            <w:bottom w:val="none" w:sz="0" w:space="0" w:color="auto"/>
            <w:right w:val="none" w:sz="0" w:space="0" w:color="auto"/>
          </w:divBdr>
        </w:div>
        <w:div w:id="1476020492">
          <w:marLeft w:val="547"/>
          <w:marRight w:val="0"/>
          <w:marTop w:val="0"/>
          <w:marBottom w:val="0"/>
          <w:divBdr>
            <w:top w:val="none" w:sz="0" w:space="0" w:color="auto"/>
            <w:left w:val="none" w:sz="0" w:space="0" w:color="auto"/>
            <w:bottom w:val="none" w:sz="0" w:space="0" w:color="auto"/>
            <w:right w:val="none" w:sz="0" w:space="0" w:color="auto"/>
          </w:divBdr>
        </w:div>
        <w:div w:id="779420067">
          <w:marLeft w:val="547"/>
          <w:marRight w:val="0"/>
          <w:marTop w:val="0"/>
          <w:marBottom w:val="0"/>
          <w:divBdr>
            <w:top w:val="none" w:sz="0" w:space="0" w:color="auto"/>
            <w:left w:val="none" w:sz="0" w:space="0" w:color="auto"/>
            <w:bottom w:val="none" w:sz="0" w:space="0" w:color="auto"/>
            <w:right w:val="none" w:sz="0" w:space="0" w:color="auto"/>
          </w:divBdr>
        </w:div>
        <w:div w:id="797604705">
          <w:marLeft w:val="547"/>
          <w:marRight w:val="0"/>
          <w:marTop w:val="6"/>
          <w:marBottom w:val="0"/>
          <w:divBdr>
            <w:top w:val="none" w:sz="0" w:space="0" w:color="auto"/>
            <w:left w:val="none" w:sz="0" w:space="0" w:color="auto"/>
            <w:bottom w:val="none" w:sz="0" w:space="0" w:color="auto"/>
            <w:right w:val="none" w:sz="0" w:space="0" w:color="auto"/>
          </w:divBdr>
        </w:div>
        <w:div w:id="877398275">
          <w:marLeft w:val="547"/>
          <w:marRight w:val="0"/>
          <w:marTop w:val="6"/>
          <w:marBottom w:val="0"/>
          <w:divBdr>
            <w:top w:val="none" w:sz="0" w:space="0" w:color="auto"/>
            <w:left w:val="none" w:sz="0" w:space="0" w:color="auto"/>
            <w:bottom w:val="none" w:sz="0" w:space="0" w:color="auto"/>
            <w:right w:val="none" w:sz="0" w:space="0" w:color="auto"/>
          </w:divBdr>
        </w:div>
      </w:divsChild>
    </w:div>
    <w:div w:id="915554332">
      <w:bodyDiv w:val="1"/>
      <w:marLeft w:val="0"/>
      <w:marRight w:val="0"/>
      <w:marTop w:val="0"/>
      <w:marBottom w:val="0"/>
      <w:divBdr>
        <w:top w:val="none" w:sz="0" w:space="0" w:color="auto"/>
        <w:left w:val="none" w:sz="0" w:space="0" w:color="auto"/>
        <w:bottom w:val="none" w:sz="0" w:space="0" w:color="auto"/>
        <w:right w:val="none" w:sz="0" w:space="0" w:color="auto"/>
      </w:divBdr>
    </w:div>
    <w:div w:id="1024213842">
      <w:bodyDiv w:val="1"/>
      <w:marLeft w:val="0"/>
      <w:marRight w:val="0"/>
      <w:marTop w:val="0"/>
      <w:marBottom w:val="0"/>
      <w:divBdr>
        <w:top w:val="none" w:sz="0" w:space="0" w:color="auto"/>
        <w:left w:val="none" w:sz="0" w:space="0" w:color="auto"/>
        <w:bottom w:val="none" w:sz="0" w:space="0" w:color="auto"/>
        <w:right w:val="none" w:sz="0" w:space="0" w:color="auto"/>
      </w:divBdr>
      <w:divsChild>
        <w:div w:id="2116514001">
          <w:marLeft w:val="547"/>
          <w:marRight w:val="0"/>
          <w:marTop w:val="0"/>
          <w:marBottom w:val="0"/>
          <w:divBdr>
            <w:top w:val="none" w:sz="0" w:space="0" w:color="auto"/>
            <w:left w:val="none" w:sz="0" w:space="0" w:color="auto"/>
            <w:bottom w:val="none" w:sz="0" w:space="0" w:color="auto"/>
            <w:right w:val="none" w:sz="0" w:space="0" w:color="auto"/>
          </w:divBdr>
        </w:div>
        <w:div w:id="670182017">
          <w:marLeft w:val="547"/>
          <w:marRight w:val="0"/>
          <w:marTop w:val="0"/>
          <w:marBottom w:val="0"/>
          <w:divBdr>
            <w:top w:val="none" w:sz="0" w:space="0" w:color="auto"/>
            <w:left w:val="none" w:sz="0" w:space="0" w:color="auto"/>
            <w:bottom w:val="none" w:sz="0" w:space="0" w:color="auto"/>
            <w:right w:val="none" w:sz="0" w:space="0" w:color="auto"/>
          </w:divBdr>
        </w:div>
        <w:div w:id="1734959872">
          <w:marLeft w:val="547"/>
          <w:marRight w:val="0"/>
          <w:marTop w:val="0"/>
          <w:marBottom w:val="0"/>
          <w:divBdr>
            <w:top w:val="none" w:sz="0" w:space="0" w:color="auto"/>
            <w:left w:val="none" w:sz="0" w:space="0" w:color="auto"/>
            <w:bottom w:val="none" w:sz="0" w:space="0" w:color="auto"/>
            <w:right w:val="none" w:sz="0" w:space="0" w:color="auto"/>
          </w:divBdr>
        </w:div>
        <w:div w:id="1974628101">
          <w:marLeft w:val="547"/>
          <w:marRight w:val="374"/>
          <w:marTop w:val="7"/>
          <w:marBottom w:val="0"/>
          <w:divBdr>
            <w:top w:val="none" w:sz="0" w:space="0" w:color="auto"/>
            <w:left w:val="none" w:sz="0" w:space="0" w:color="auto"/>
            <w:bottom w:val="none" w:sz="0" w:space="0" w:color="auto"/>
            <w:right w:val="none" w:sz="0" w:space="0" w:color="auto"/>
          </w:divBdr>
        </w:div>
        <w:div w:id="560823484">
          <w:marLeft w:val="547"/>
          <w:marRight w:val="374"/>
          <w:marTop w:val="7"/>
          <w:marBottom w:val="0"/>
          <w:divBdr>
            <w:top w:val="none" w:sz="0" w:space="0" w:color="auto"/>
            <w:left w:val="none" w:sz="0" w:space="0" w:color="auto"/>
            <w:bottom w:val="none" w:sz="0" w:space="0" w:color="auto"/>
            <w:right w:val="none" w:sz="0" w:space="0" w:color="auto"/>
          </w:divBdr>
        </w:div>
        <w:div w:id="1764649040">
          <w:marLeft w:val="547"/>
          <w:marRight w:val="0"/>
          <w:marTop w:val="0"/>
          <w:marBottom w:val="0"/>
          <w:divBdr>
            <w:top w:val="none" w:sz="0" w:space="0" w:color="auto"/>
            <w:left w:val="none" w:sz="0" w:space="0" w:color="auto"/>
            <w:bottom w:val="none" w:sz="0" w:space="0" w:color="auto"/>
            <w:right w:val="none" w:sz="0" w:space="0" w:color="auto"/>
          </w:divBdr>
        </w:div>
        <w:div w:id="99299717">
          <w:marLeft w:val="547"/>
          <w:marRight w:val="0"/>
          <w:marTop w:val="6"/>
          <w:marBottom w:val="0"/>
          <w:divBdr>
            <w:top w:val="none" w:sz="0" w:space="0" w:color="auto"/>
            <w:left w:val="none" w:sz="0" w:space="0" w:color="auto"/>
            <w:bottom w:val="none" w:sz="0" w:space="0" w:color="auto"/>
            <w:right w:val="none" w:sz="0" w:space="0" w:color="auto"/>
          </w:divBdr>
        </w:div>
        <w:div w:id="1866090450">
          <w:marLeft w:val="547"/>
          <w:marRight w:val="0"/>
          <w:marTop w:val="7"/>
          <w:marBottom w:val="0"/>
          <w:divBdr>
            <w:top w:val="none" w:sz="0" w:space="0" w:color="auto"/>
            <w:left w:val="none" w:sz="0" w:space="0" w:color="auto"/>
            <w:bottom w:val="none" w:sz="0" w:space="0" w:color="auto"/>
            <w:right w:val="none" w:sz="0" w:space="0" w:color="auto"/>
          </w:divBdr>
        </w:div>
        <w:div w:id="557084326">
          <w:marLeft w:val="547"/>
          <w:marRight w:val="0"/>
          <w:marTop w:val="7"/>
          <w:marBottom w:val="0"/>
          <w:divBdr>
            <w:top w:val="none" w:sz="0" w:space="0" w:color="auto"/>
            <w:left w:val="none" w:sz="0" w:space="0" w:color="auto"/>
            <w:bottom w:val="none" w:sz="0" w:space="0" w:color="auto"/>
            <w:right w:val="none" w:sz="0" w:space="0" w:color="auto"/>
          </w:divBdr>
        </w:div>
        <w:div w:id="1787574875">
          <w:marLeft w:val="547"/>
          <w:marRight w:val="0"/>
          <w:marTop w:val="0"/>
          <w:marBottom w:val="0"/>
          <w:divBdr>
            <w:top w:val="none" w:sz="0" w:space="0" w:color="auto"/>
            <w:left w:val="none" w:sz="0" w:space="0" w:color="auto"/>
            <w:bottom w:val="none" w:sz="0" w:space="0" w:color="auto"/>
            <w:right w:val="none" w:sz="0" w:space="0" w:color="auto"/>
          </w:divBdr>
        </w:div>
      </w:divsChild>
    </w:div>
    <w:div w:id="1032534891">
      <w:bodyDiv w:val="1"/>
      <w:marLeft w:val="0"/>
      <w:marRight w:val="0"/>
      <w:marTop w:val="0"/>
      <w:marBottom w:val="0"/>
      <w:divBdr>
        <w:top w:val="none" w:sz="0" w:space="0" w:color="auto"/>
        <w:left w:val="none" w:sz="0" w:space="0" w:color="auto"/>
        <w:bottom w:val="none" w:sz="0" w:space="0" w:color="auto"/>
        <w:right w:val="none" w:sz="0" w:space="0" w:color="auto"/>
      </w:divBdr>
      <w:divsChild>
        <w:div w:id="1120537877">
          <w:marLeft w:val="547"/>
          <w:marRight w:val="0"/>
          <w:marTop w:val="0"/>
          <w:marBottom w:val="0"/>
          <w:divBdr>
            <w:top w:val="none" w:sz="0" w:space="0" w:color="auto"/>
            <w:left w:val="none" w:sz="0" w:space="0" w:color="auto"/>
            <w:bottom w:val="none" w:sz="0" w:space="0" w:color="auto"/>
            <w:right w:val="none" w:sz="0" w:space="0" w:color="auto"/>
          </w:divBdr>
        </w:div>
        <w:div w:id="1578245748">
          <w:marLeft w:val="547"/>
          <w:marRight w:val="0"/>
          <w:marTop w:val="0"/>
          <w:marBottom w:val="0"/>
          <w:divBdr>
            <w:top w:val="none" w:sz="0" w:space="0" w:color="auto"/>
            <w:left w:val="none" w:sz="0" w:space="0" w:color="auto"/>
            <w:bottom w:val="none" w:sz="0" w:space="0" w:color="auto"/>
            <w:right w:val="none" w:sz="0" w:space="0" w:color="auto"/>
          </w:divBdr>
        </w:div>
        <w:div w:id="748966147">
          <w:marLeft w:val="547"/>
          <w:marRight w:val="0"/>
          <w:marTop w:val="0"/>
          <w:marBottom w:val="0"/>
          <w:divBdr>
            <w:top w:val="none" w:sz="0" w:space="0" w:color="auto"/>
            <w:left w:val="none" w:sz="0" w:space="0" w:color="auto"/>
            <w:bottom w:val="none" w:sz="0" w:space="0" w:color="auto"/>
            <w:right w:val="none" w:sz="0" w:space="0" w:color="auto"/>
          </w:divBdr>
        </w:div>
        <w:div w:id="371274402">
          <w:marLeft w:val="547"/>
          <w:marRight w:val="0"/>
          <w:marTop w:val="6"/>
          <w:marBottom w:val="0"/>
          <w:divBdr>
            <w:top w:val="none" w:sz="0" w:space="0" w:color="auto"/>
            <w:left w:val="none" w:sz="0" w:space="0" w:color="auto"/>
            <w:bottom w:val="none" w:sz="0" w:space="0" w:color="auto"/>
            <w:right w:val="none" w:sz="0" w:space="0" w:color="auto"/>
          </w:divBdr>
        </w:div>
        <w:div w:id="1571959238">
          <w:marLeft w:val="547"/>
          <w:marRight w:val="0"/>
          <w:marTop w:val="0"/>
          <w:marBottom w:val="0"/>
          <w:divBdr>
            <w:top w:val="none" w:sz="0" w:space="0" w:color="auto"/>
            <w:left w:val="none" w:sz="0" w:space="0" w:color="auto"/>
            <w:bottom w:val="none" w:sz="0" w:space="0" w:color="auto"/>
            <w:right w:val="none" w:sz="0" w:space="0" w:color="auto"/>
          </w:divBdr>
        </w:div>
        <w:div w:id="245576661">
          <w:marLeft w:val="547"/>
          <w:marRight w:val="0"/>
          <w:marTop w:val="0"/>
          <w:marBottom w:val="0"/>
          <w:divBdr>
            <w:top w:val="none" w:sz="0" w:space="0" w:color="auto"/>
            <w:left w:val="none" w:sz="0" w:space="0" w:color="auto"/>
            <w:bottom w:val="none" w:sz="0" w:space="0" w:color="auto"/>
            <w:right w:val="none" w:sz="0" w:space="0" w:color="auto"/>
          </w:divBdr>
        </w:div>
        <w:div w:id="1859657929">
          <w:marLeft w:val="547"/>
          <w:marRight w:val="0"/>
          <w:marTop w:val="0"/>
          <w:marBottom w:val="0"/>
          <w:divBdr>
            <w:top w:val="none" w:sz="0" w:space="0" w:color="auto"/>
            <w:left w:val="none" w:sz="0" w:space="0" w:color="auto"/>
            <w:bottom w:val="none" w:sz="0" w:space="0" w:color="auto"/>
            <w:right w:val="none" w:sz="0" w:space="0" w:color="auto"/>
          </w:divBdr>
        </w:div>
        <w:div w:id="2029018373">
          <w:marLeft w:val="547"/>
          <w:marRight w:val="0"/>
          <w:marTop w:val="0"/>
          <w:marBottom w:val="0"/>
          <w:divBdr>
            <w:top w:val="none" w:sz="0" w:space="0" w:color="auto"/>
            <w:left w:val="none" w:sz="0" w:space="0" w:color="auto"/>
            <w:bottom w:val="none" w:sz="0" w:space="0" w:color="auto"/>
            <w:right w:val="none" w:sz="0" w:space="0" w:color="auto"/>
          </w:divBdr>
        </w:div>
        <w:div w:id="579757036">
          <w:marLeft w:val="547"/>
          <w:marRight w:val="0"/>
          <w:marTop w:val="0"/>
          <w:marBottom w:val="0"/>
          <w:divBdr>
            <w:top w:val="none" w:sz="0" w:space="0" w:color="auto"/>
            <w:left w:val="none" w:sz="0" w:space="0" w:color="auto"/>
            <w:bottom w:val="none" w:sz="0" w:space="0" w:color="auto"/>
            <w:right w:val="none" w:sz="0" w:space="0" w:color="auto"/>
          </w:divBdr>
        </w:div>
        <w:div w:id="1181894894">
          <w:marLeft w:val="547"/>
          <w:marRight w:val="0"/>
          <w:marTop w:val="0"/>
          <w:marBottom w:val="0"/>
          <w:divBdr>
            <w:top w:val="none" w:sz="0" w:space="0" w:color="auto"/>
            <w:left w:val="none" w:sz="0" w:space="0" w:color="auto"/>
            <w:bottom w:val="none" w:sz="0" w:space="0" w:color="auto"/>
            <w:right w:val="none" w:sz="0" w:space="0" w:color="auto"/>
          </w:divBdr>
        </w:div>
        <w:div w:id="799028906">
          <w:marLeft w:val="547"/>
          <w:marRight w:val="0"/>
          <w:marTop w:val="0"/>
          <w:marBottom w:val="0"/>
          <w:divBdr>
            <w:top w:val="none" w:sz="0" w:space="0" w:color="auto"/>
            <w:left w:val="none" w:sz="0" w:space="0" w:color="auto"/>
            <w:bottom w:val="none" w:sz="0" w:space="0" w:color="auto"/>
            <w:right w:val="none" w:sz="0" w:space="0" w:color="auto"/>
          </w:divBdr>
        </w:div>
        <w:div w:id="325206911">
          <w:marLeft w:val="547"/>
          <w:marRight w:val="0"/>
          <w:marTop w:val="0"/>
          <w:marBottom w:val="0"/>
          <w:divBdr>
            <w:top w:val="none" w:sz="0" w:space="0" w:color="auto"/>
            <w:left w:val="none" w:sz="0" w:space="0" w:color="auto"/>
            <w:bottom w:val="none" w:sz="0" w:space="0" w:color="auto"/>
            <w:right w:val="none" w:sz="0" w:space="0" w:color="auto"/>
          </w:divBdr>
        </w:div>
        <w:div w:id="1576892480">
          <w:marLeft w:val="547"/>
          <w:marRight w:val="0"/>
          <w:marTop w:val="0"/>
          <w:marBottom w:val="0"/>
          <w:divBdr>
            <w:top w:val="none" w:sz="0" w:space="0" w:color="auto"/>
            <w:left w:val="none" w:sz="0" w:space="0" w:color="auto"/>
            <w:bottom w:val="none" w:sz="0" w:space="0" w:color="auto"/>
            <w:right w:val="none" w:sz="0" w:space="0" w:color="auto"/>
          </w:divBdr>
        </w:div>
        <w:div w:id="229199716">
          <w:marLeft w:val="547"/>
          <w:marRight w:val="0"/>
          <w:marTop w:val="0"/>
          <w:marBottom w:val="0"/>
          <w:divBdr>
            <w:top w:val="none" w:sz="0" w:space="0" w:color="auto"/>
            <w:left w:val="none" w:sz="0" w:space="0" w:color="auto"/>
            <w:bottom w:val="none" w:sz="0" w:space="0" w:color="auto"/>
            <w:right w:val="none" w:sz="0" w:space="0" w:color="auto"/>
          </w:divBdr>
        </w:div>
        <w:div w:id="923344855">
          <w:marLeft w:val="547"/>
          <w:marRight w:val="0"/>
          <w:marTop w:val="0"/>
          <w:marBottom w:val="0"/>
          <w:divBdr>
            <w:top w:val="none" w:sz="0" w:space="0" w:color="auto"/>
            <w:left w:val="none" w:sz="0" w:space="0" w:color="auto"/>
            <w:bottom w:val="none" w:sz="0" w:space="0" w:color="auto"/>
            <w:right w:val="none" w:sz="0" w:space="0" w:color="auto"/>
          </w:divBdr>
        </w:div>
      </w:divsChild>
    </w:div>
    <w:div w:id="1033848002">
      <w:bodyDiv w:val="1"/>
      <w:marLeft w:val="0"/>
      <w:marRight w:val="0"/>
      <w:marTop w:val="0"/>
      <w:marBottom w:val="0"/>
      <w:divBdr>
        <w:top w:val="none" w:sz="0" w:space="0" w:color="auto"/>
        <w:left w:val="none" w:sz="0" w:space="0" w:color="auto"/>
        <w:bottom w:val="none" w:sz="0" w:space="0" w:color="auto"/>
        <w:right w:val="none" w:sz="0" w:space="0" w:color="auto"/>
      </w:divBdr>
    </w:div>
    <w:div w:id="1357580525">
      <w:bodyDiv w:val="1"/>
      <w:marLeft w:val="0"/>
      <w:marRight w:val="0"/>
      <w:marTop w:val="0"/>
      <w:marBottom w:val="0"/>
      <w:divBdr>
        <w:top w:val="none" w:sz="0" w:space="0" w:color="auto"/>
        <w:left w:val="none" w:sz="0" w:space="0" w:color="auto"/>
        <w:bottom w:val="none" w:sz="0" w:space="0" w:color="auto"/>
        <w:right w:val="none" w:sz="0" w:space="0" w:color="auto"/>
      </w:divBdr>
    </w:div>
    <w:div w:id="1401908859">
      <w:bodyDiv w:val="1"/>
      <w:marLeft w:val="0"/>
      <w:marRight w:val="0"/>
      <w:marTop w:val="0"/>
      <w:marBottom w:val="0"/>
      <w:divBdr>
        <w:top w:val="none" w:sz="0" w:space="0" w:color="auto"/>
        <w:left w:val="none" w:sz="0" w:space="0" w:color="auto"/>
        <w:bottom w:val="none" w:sz="0" w:space="0" w:color="auto"/>
        <w:right w:val="none" w:sz="0" w:space="0" w:color="auto"/>
      </w:divBdr>
      <w:divsChild>
        <w:div w:id="182787802">
          <w:marLeft w:val="547"/>
          <w:marRight w:val="0"/>
          <w:marTop w:val="6"/>
          <w:marBottom w:val="0"/>
          <w:divBdr>
            <w:top w:val="none" w:sz="0" w:space="0" w:color="auto"/>
            <w:left w:val="none" w:sz="0" w:space="0" w:color="auto"/>
            <w:bottom w:val="none" w:sz="0" w:space="0" w:color="auto"/>
            <w:right w:val="none" w:sz="0" w:space="0" w:color="auto"/>
          </w:divBdr>
        </w:div>
        <w:div w:id="327102555">
          <w:marLeft w:val="547"/>
          <w:marRight w:val="0"/>
          <w:marTop w:val="6"/>
          <w:marBottom w:val="0"/>
          <w:divBdr>
            <w:top w:val="none" w:sz="0" w:space="0" w:color="auto"/>
            <w:left w:val="none" w:sz="0" w:space="0" w:color="auto"/>
            <w:bottom w:val="none" w:sz="0" w:space="0" w:color="auto"/>
            <w:right w:val="none" w:sz="0" w:space="0" w:color="auto"/>
          </w:divBdr>
        </w:div>
        <w:div w:id="816261697">
          <w:marLeft w:val="547"/>
          <w:marRight w:val="0"/>
          <w:marTop w:val="6"/>
          <w:marBottom w:val="0"/>
          <w:divBdr>
            <w:top w:val="none" w:sz="0" w:space="0" w:color="auto"/>
            <w:left w:val="none" w:sz="0" w:space="0" w:color="auto"/>
            <w:bottom w:val="none" w:sz="0" w:space="0" w:color="auto"/>
            <w:right w:val="none" w:sz="0" w:space="0" w:color="auto"/>
          </w:divBdr>
        </w:div>
        <w:div w:id="1532065187">
          <w:marLeft w:val="547"/>
          <w:marRight w:val="0"/>
          <w:marTop w:val="6"/>
          <w:marBottom w:val="0"/>
          <w:divBdr>
            <w:top w:val="none" w:sz="0" w:space="0" w:color="auto"/>
            <w:left w:val="none" w:sz="0" w:space="0" w:color="auto"/>
            <w:bottom w:val="none" w:sz="0" w:space="0" w:color="auto"/>
            <w:right w:val="none" w:sz="0" w:space="0" w:color="auto"/>
          </w:divBdr>
        </w:div>
        <w:div w:id="1793473660">
          <w:marLeft w:val="547"/>
          <w:marRight w:val="0"/>
          <w:marTop w:val="0"/>
          <w:marBottom w:val="0"/>
          <w:divBdr>
            <w:top w:val="none" w:sz="0" w:space="0" w:color="auto"/>
            <w:left w:val="none" w:sz="0" w:space="0" w:color="auto"/>
            <w:bottom w:val="none" w:sz="0" w:space="0" w:color="auto"/>
            <w:right w:val="none" w:sz="0" w:space="0" w:color="auto"/>
          </w:divBdr>
        </w:div>
        <w:div w:id="81726570">
          <w:marLeft w:val="547"/>
          <w:marRight w:val="0"/>
          <w:marTop w:val="0"/>
          <w:marBottom w:val="0"/>
          <w:divBdr>
            <w:top w:val="none" w:sz="0" w:space="0" w:color="auto"/>
            <w:left w:val="none" w:sz="0" w:space="0" w:color="auto"/>
            <w:bottom w:val="none" w:sz="0" w:space="0" w:color="auto"/>
            <w:right w:val="none" w:sz="0" w:space="0" w:color="auto"/>
          </w:divBdr>
        </w:div>
        <w:div w:id="454325358">
          <w:marLeft w:val="547"/>
          <w:marRight w:val="0"/>
          <w:marTop w:val="0"/>
          <w:marBottom w:val="0"/>
          <w:divBdr>
            <w:top w:val="none" w:sz="0" w:space="0" w:color="auto"/>
            <w:left w:val="none" w:sz="0" w:space="0" w:color="auto"/>
            <w:bottom w:val="none" w:sz="0" w:space="0" w:color="auto"/>
            <w:right w:val="none" w:sz="0" w:space="0" w:color="auto"/>
          </w:divBdr>
        </w:div>
        <w:div w:id="1613321533">
          <w:marLeft w:val="547"/>
          <w:marRight w:val="0"/>
          <w:marTop w:val="0"/>
          <w:marBottom w:val="0"/>
          <w:divBdr>
            <w:top w:val="none" w:sz="0" w:space="0" w:color="auto"/>
            <w:left w:val="none" w:sz="0" w:space="0" w:color="auto"/>
            <w:bottom w:val="none" w:sz="0" w:space="0" w:color="auto"/>
            <w:right w:val="none" w:sz="0" w:space="0" w:color="auto"/>
          </w:divBdr>
        </w:div>
        <w:div w:id="748619999">
          <w:marLeft w:val="547"/>
          <w:marRight w:val="0"/>
          <w:marTop w:val="0"/>
          <w:marBottom w:val="0"/>
          <w:divBdr>
            <w:top w:val="none" w:sz="0" w:space="0" w:color="auto"/>
            <w:left w:val="none" w:sz="0" w:space="0" w:color="auto"/>
            <w:bottom w:val="none" w:sz="0" w:space="0" w:color="auto"/>
            <w:right w:val="none" w:sz="0" w:space="0" w:color="auto"/>
          </w:divBdr>
        </w:div>
        <w:div w:id="2043556822">
          <w:marLeft w:val="547"/>
          <w:marRight w:val="0"/>
          <w:marTop w:val="0"/>
          <w:marBottom w:val="0"/>
          <w:divBdr>
            <w:top w:val="none" w:sz="0" w:space="0" w:color="auto"/>
            <w:left w:val="none" w:sz="0" w:space="0" w:color="auto"/>
            <w:bottom w:val="none" w:sz="0" w:space="0" w:color="auto"/>
            <w:right w:val="none" w:sz="0" w:space="0" w:color="auto"/>
          </w:divBdr>
        </w:div>
        <w:div w:id="1826388720">
          <w:marLeft w:val="547"/>
          <w:marRight w:val="0"/>
          <w:marTop w:val="0"/>
          <w:marBottom w:val="0"/>
          <w:divBdr>
            <w:top w:val="none" w:sz="0" w:space="0" w:color="auto"/>
            <w:left w:val="none" w:sz="0" w:space="0" w:color="auto"/>
            <w:bottom w:val="none" w:sz="0" w:space="0" w:color="auto"/>
            <w:right w:val="none" w:sz="0" w:space="0" w:color="auto"/>
          </w:divBdr>
        </w:div>
        <w:div w:id="2145004396">
          <w:marLeft w:val="547"/>
          <w:marRight w:val="0"/>
          <w:marTop w:val="0"/>
          <w:marBottom w:val="0"/>
          <w:divBdr>
            <w:top w:val="none" w:sz="0" w:space="0" w:color="auto"/>
            <w:left w:val="none" w:sz="0" w:space="0" w:color="auto"/>
            <w:bottom w:val="none" w:sz="0" w:space="0" w:color="auto"/>
            <w:right w:val="none" w:sz="0" w:space="0" w:color="auto"/>
          </w:divBdr>
        </w:div>
        <w:div w:id="1511791205">
          <w:marLeft w:val="547"/>
          <w:marRight w:val="0"/>
          <w:marTop w:val="0"/>
          <w:marBottom w:val="0"/>
          <w:divBdr>
            <w:top w:val="none" w:sz="0" w:space="0" w:color="auto"/>
            <w:left w:val="none" w:sz="0" w:space="0" w:color="auto"/>
            <w:bottom w:val="none" w:sz="0" w:space="0" w:color="auto"/>
            <w:right w:val="none" w:sz="0" w:space="0" w:color="auto"/>
          </w:divBdr>
        </w:div>
      </w:divsChild>
    </w:div>
    <w:div w:id="15245110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555">
          <w:marLeft w:val="547"/>
          <w:marRight w:val="0"/>
          <w:marTop w:val="0"/>
          <w:marBottom w:val="0"/>
          <w:divBdr>
            <w:top w:val="none" w:sz="0" w:space="0" w:color="auto"/>
            <w:left w:val="none" w:sz="0" w:space="0" w:color="auto"/>
            <w:bottom w:val="none" w:sz="0" w:space="0" w:color="auto"/>
            <w:right w:val="none" w:sz="0" w:space="0" w:color="auto"/>
          </w:divBdr>
        </w:div>
        <w:div w:id="1747532222">
          <w:marLeft w:val="547"/>
          <w:marRight w:val="0"/>
          <w:marTop w:val="0"/>
          <w:marBottom w:val="0"/>
          <w:divBdr>
            <w:top w:val="none" w:sz="0" w:space="0" w:color="auto"/>
            <w:left w:val="none" w:sz="0" w:space="0" w:color="auto"/>
            <w:bottom w:val="none" w:sz="0" w:space="0" w:color="auto"/>
            <w:right w:val="none" w:sz="0" w:space="0" w:color="auto"/>
          </w:divBdr>
        </w:div>
        <w:div w:id="665786775">
          <w:marLeft w:val="547"/>
          <w:marRight w:val="0"/>
          <w:marTop w:val="6"/>
          <w:marBottom w:val="0"/>
          <w:divBdr>
            <w:top w:val="none" w:sz="0" w:space="0" w:color="auto"/>
            <w:left w:val="none" w:sz="0" w:space="0" w:color="auto"/>
            <w:bottom w:val="none" w:sz="0" w:space="0" w:color="auto"/>
            <w:right w:val="none" w:sz="0" w:space="0" w:color="auto"/>
          </w:divBdr>
        </w:div>
        <w:div w:id="743644598">
          <w:marLeft w:val="547"/>
          <w:marRight w:val="0"/>
          <w:marTop w:val="6"/>
          <w:marBottom w:val="0"/>
          <w:divBdr>
            <w:top w:val="none" w:sz="0" w:space="0" w:color="auto"/>
            <w:left w:val="none" w:sz="0" w:space="0" w:color="auto"/>
            <w:bottom w:val="none" w:sz="0" w:space="0" w:color="auto"/>
            <w:right w:val="none" w:sz="0" w:space="0" w:color="auto"/>
          </w:divBdr>
        </w:div>
        <w:div w:id="1564561343">
          <w:marLeft w:val="547"/>
          <w:marRight w:val="0"/>
          <w:marTop w:val="0"/>
          <w:marBottom w:val="0"/>
          <w:divBdr>
            <w:top w:val="none" w:sz="0" w:space="0" w:color="auto"/>
            <w:left w:val="none" w:sz="0" w:space="0" w:color="auto"/>
            <w:bottom w:val="none" w:sz="0" w:space="0" w:color="auto"/>
            <w:right w:val="none" w:sz="0" w:space="0" w:color="auto"/>
          </w:divBdr>
        </w:div>
        <w:div w:id="352808318">
          <w:marLeft w:val="547"/>
          <w:marRight w:val="0"/>
          <w:marTop w:val="0"/>
          <w:marBottom w:val="0"/>
          <w:divBdr>
            <w:top w:val="none" w:sz="0" w:space="0" w:color="auto"/>
            <w:left w:val="none" w:sz="0" w:space="0" w:color="auto"/>
            <w:bottom w:val="none" w:sz="0" w:space="0" w:color="auto"/>
            <w:right w:val="none" w:sz="0" w:space="0" w:color="auto"/>
          </w:divBdr>
        </w:div>
        <w:div w:id="42801528">
          <w:marLeft w:val="547"/>
          <w:marRight w:val="0"/>
          <w:marTop w:val="0"/>
          <w:marBottom w:val="0"/>
          <w:divBdr>
            <w:top w:val="none" w:sz="0" w:space="0" w:color="auto"/>
            <w:left w:val="none" w:sz="0" w:space="0" w:color="auto"/>
            <w:bottom w:val="none" w:sz="0" w:space="0" w:color="auto"/>
            <w:right w:val="none" w:sz="0" w:space="0" w:color="auto"/>
          </w:divBdr>
        </w:div>
        <w:div w:id="776877308">
          <w:marLeft w:val="547"/>
          <w:marRight w:val="0"/>
          <w:marTop w:val="0"/>
          <w:marBottom w:val="0"/>
          <w:divBdr>
            <w:top w:val="none" w:sz="0" w:space="0" w:color="auto"/>
            <w:left w:val="none" w:sz="0" w:space="0" w:color="auto"/>
            <w:bottom w:val="none" w:sz="0" w:space="0" w:color="auto"/>
            <w:right w:val="none" w:sz="0" w:space="0" w:color="auto"/>
          </w:divBdr>
        </w:div>
        <w:div w:id="550657984">
          <w:marLeft w:val="547"/>
          <w:marRight w:val="0"/>
          <w:marTop w:val="6"/>
          <w:marBottom w:val="0"/>
          <w:divBdr>
            <w:top w:val="none" w:sz="0" w:space="0" w:color="auto"/>
            <w:left w:val="none" w:sz="0" w:space="0" w:color="auto"/>
            <w:bottom w:val="none" w:sz="0" w:space="0" w:color="auto"/>
            <w:right w:val="none" w:sz="0" w:space="0" w:color="auto"/>
          </w:divBdr>
        </w:div>
        <w:div w:id="1625966149">
          <w:marLeft w:val="547"/>
          <w:marRight w:val="0"/>
          <w:marTop w:val="6"/>
          <w:marBottom w:val="0"/>
          <w:divBdr>
            <w:top w:val="none" w:sz="0" w:space="0" w:color="auto"/>
            <w:left w:val="none" w:sz="0" w:space="0" w:color="auto"/>
            <w:bottom w:val="none" w:sz="0" w:space="0" w:color="auto"/>
            <w:right w:val="none" w:sz="0" w:space="0" w:color="auto"/>
          </w:divBdr>
        </w:div>
      </w:divsChild>
    </w:div>
    <w:div w:id="1614746063">
      <w:bodyDiv w:val="1"/>
      <w:marLeft w:val="0"/>
      <w:marRight w:val="0"/>
      <w:marTop w:val="0"/>
      <w:marBottom w:val="0"/>
      <w:divBdr>
        <w:top w:val="none" w:sz="0" w:space="0" w:color="auto"/>
        <w:left w:val="none" w:sz="0" w:space="0" w:color="auto"/>
        <w:bottom w:val="none" w:sz="0" w:space="0" w:color="auto"/>
        <w:right w:val="none" w:sz="0" w:space="0" w:color="auto"/>
      </w:divBdr>
    </w:div>
    <w:div w:id="1918905652">
      <w:bodyDiv w:val="1"/>
      <w:marLeft w:val="0"/>
      <w:marRight w:val="0"/>
      <w:marTop w:val="0"/>
      <w:marBottom w:val="0"/>
      <w:divBdr>
        <w:top w:val="none" w:sz="0" w:space="0" w:color="auto"/>
        <w:left w:val="none" w:sz="0" w:space="0" w:color="auto"/>
        <w:bottom w:val="none" w:sz="0" w:space="0" w:color="auto"/>
        <w:right w:val="none" w:sz="0" w:space="0" w:color="auto"/>
      </w:divBdr>
    </w:div>
    <w:div w:id="2007780129">
      <w:bodyDiv w:val="1"/>
      <w:marLeft w:val="0"/>
      <w:marRight w:val="0"/>
      <w:marTop w:val="0"/>
      <w:marBottom w:val="0"/>
      <w:divBdr>
        <w:top w:val="none" w:sz="0" w:space="0" w:color="auto"/>
        <w:left w:val="none" w:sz="0" w:space="0" w:color="auto"/>
        <w:bottom w:val="none" w:sz="0" w:space="0" w:color="auto"/>
        <w:right w:val="none" w:sz="0" w:space="0" w:color="auto"/>
      </w:divBdr>
      <w:divsChild>
        <w:div w:id="734205007">
          <w:marLeft w:val="547"/>
          <w:marRight w:val="0"/>
          <w:marTop w:val="0"/>
          <w:marBottom w:val="0"/>
          <w:divBdr>
            <w:top w:val="none" w:sz="0" w:space="0" w:color="auto"/>
            <w:left w:val="none" w:sz="0" w:space="0" w:color="auto"/>
            <w:bottom w:val="none" w:sz="0" w:space="0" w:color="auto"/>
            <w:right w:val="none" w:sz="0" w:space="0" w:color="auto"/>
          </w:divBdr>
        </w:div>
        <w:div w:id="554701211">
          <w:marLeft w:val="547"/>
          <w:marRight w:val="0"/>
          <w:marTop w:val="0"/>
          <w:marBottom w:val="0"/>
          <w:divBdr>
            <w:top w:val="none" w:sz="0" w:space="0" w:color="auto"/>
            <w:left w:val="none" w:sz="0" w:space="0" w:color="auto"/>
            <w:bottom w:val="none" w:sz="0" w:space="0" w:color="auto"/>
            <w:right w:val="none" w:sz="0" w:space="0" w:color="auto"/>
          </w:divBdr>
        </w:div>
        <w:div w:id="1436050969">
          <w:marLeft w:val="547"/>
          <w:marRight w:val="0"/>
          <w:marTop w:val="0"/>
          <w:marBottom w:val="0"/>
          <w:divBdr>
            <w:top w:val="none" w:sz="0" w:space="0" w:color="auto"/>
            <w:left w:val="none" w:sz="0" w:space="0" w:color="auto"/>
            <w:bottom w:val="none" w:sz="0" w:space="0" w:color="auto"/>
            <w:right w:val="none" w:sz="0" w:space="0" w:color="auto"/>
          </w:divBdr>
        </w:div>
        <w:div w:id="971788781">
          <w:marLeft w:val="547"/>
          <w:marRight w:val="0"/>
          <w:marTop w:val="0"/>
          <w:marBottom w:val="0"/>
          <w:divBdr>
            <w:top w:val="none" w:sz="0" w:space="0" w:color="auto"/>
            <w:left w:val="none" w:sz="0" w:space="0" w:color="auto"/>
            <w:bottom w:val="none" w:sz="0" w:space="0" w:color="auto"/>
            <w:right w:val="none" w:sz="0" w:space="0" w:color="auto"/>
          </w:divBdr>
        </w:div>
        <w:div w:id="1792239834">
          <w:marLeft w:val="547"/>
          <w:marRight w:val="0"/>
          <w:marTop w:val="0"/>
          <w:marBottom w:val="0"/>
          <w:divBdr>
            <w:top w:val="none" w:sz="0" w:space="0" w:color="auto"/>
            <w:left w:val="none" w:sz="0" w:space="0" w:color="auto"/>
            <w:bottom w:val="none" w:sz="0" w:space="0" w:color="auto"/>
            <w:right w:val="none" w:sz="0" w:space="0" w:color="auto"/>
          </w:divBdr>
        </w:div>
        <w:div w:id="1469514161">
          <w:marLeft w:val="547"/>
          <w:marRight w:val="0"/>
          <w:marTop w:val="0"/>
          <w:marBottom w:val="0"/>
          <w:divBdr>
            <w:top w:val="none" w:sz="0" w:space="0" w:color="auto"/>
            <w:left w:val="none" w:sz="0" w:space="0" w:color="auto"/>
            <w:bottom w:val="none" w:sz="0" w:space="0" w:color="auto"/>
            <w:right w:val="none" w:sz="0" w:space="0" w:color="auto"/>
          </w:divBdr>
        </w:div>
        <w:div w:id="50615795">
          <w:marLeft w:val="547"/>
          <w:marRight w:val="0"/>
          <w:marTop w:val="0"/>
          <w:marBottom w:val="0"/>
          <w:divBdr>
            <w:top w:val="none" w:sz="0" w:space="0" w:color="auto"/>
            <w:left w:val="none" w:sz="0" w:space="0" w:color="auto"/>
            <w:bottom w:val="none" w:sz="0" w:space="0" w:color="auto"/>
            <w:right w:val="none" w:sz="0" w:space="0" w:color="auto"/>
          </w:divBdr>
        </w:div>
        <w:div w:id="129902978">
          <w:marLeft w:val="547"/>
          <w:marRight w:val="0"/>
          <w:marTop w:val="0"/>
          <w:marBottom w:val="0"/>
          <w:divBdr>
            <w:top w:val="none" w:sz="0" w:space="0" w:color="auto"/>
            <w:left w:val="none" w:sz="0" w:space="0" w:color="auto"/>
            <w:bottom w:val="none" w:sz="0" w:space="0" w:color="auto"/>
            <w:right w:val="none" w:sz="0" w:space="0" w:color="auto"/>
          </w:divBdr>
        </w:div>
        <w:div w:id="2017610259">
          <w:marLeft w:val="547"/>
          <w:marRight w:val="0"/>
          <w:marTop w:val="0"/>
          <w:marBottom w:val="0"/>
          <w:divBdr>
            <w:top w:val="none" w:sz="0" w:space="0" w:color="auto"/>
            <w:left w:val="none" w:sz="0" w:space="0" w:color="auto"/>
            <w:bottom w:val="none" w:sz="0" w:space="0" w:color="auto"/>
            <w:right w:val="none" w:sz="0" w:space="0" w:color="auto"/>
          </w:divBdr>
        </w:div>
        <w:div w:id="2020891594">
          <w:marLeft w:val="547"/>
          <w:marRight w:val="0"/>
          <w:marTop w:val="0"/>
          <w:marBottom w:val="0"/>
          <w:divBdr>
            <w:top w:val="none" w:sz="0" w:space="0" w:color="auto"/>
            <w:left w:val="none" w:sz="0" w:space="0" w:color="auto"/>
            <w:bottom w:val="none" w:sz="0" w:space="0" w:color="auto"/>
            <w:right w:val="none" w:sz="0" w:space="0" w:color="auto"/>
          </w:divBdr>
        </w:div>
        <w:div w:id="590504329">
          <w:marLeft w:val="547"/>
          <w:marRight w:val="0"/>
          <w:marTop w:val="6"/>
          <w:marBottom w:val="0"/>
          <w:divBdr>
            <w:top w:val="none" w:sz="0" w:space="0" w:color="auto"/>
            <w:left w:val="none" w:sz="0" w:space="0" w:color="auto"/>
            <w:bottom w:val="none" w:sz="0" w:space="0" w:color="auto"/>
            <w:right w:val="none" w:sz="0" w:space="0" w:color="auto"/>
          </w:divBdr>
        </w:div>
        <w:div w:id="311755471">
          <w:marLeft w:val="547"/>
          <w:marRight w:val="0"/>
          <w:marTop w:val="7"/>
          <w:marBottom w:val="0"/>
          <w:divBdr>
            <w:top w:val="none" w:sz="0" w:space="0" w:color="auto"/>
            <w:left w:val="none" w:sz="0" w:space="0" w:color="auto"/>
            <w:bottom w:val="none" w:sz="0" w:space="0" w:color="auto"/>
            <w:right w:val="none" w:sz="0" w:space="0" w:color="auto"/>
          </w:divBdr>
        </w:div>
        <w:div w:id="321079933">
          <w:marLeft w:val="547"/>
          <w:marRight w:val="0"/>
          <w:marTop w:val="0"/>
          <w:marBottom w:val="0"/>
          <w:divBdr>
            <w:top w:val="none" w:sz="0" w:space="0" w:color="auto"/>
            <w:left w:val="none" w:sz="0" w:space="0" w:color="auto"/>
            <w:bottom w:val="none" w:sz="0" w:space="0" w:color="auto"/>
            <w:right w:val="none" w:sz="0" w:space="0" w:color="auto"/>
          </w:divBdr>
        </w:div>
        <w:div w:id="1617059858">
          <w:marLeft w:val="547"/>
          <w:marRight w:val="0"/>
          <w:marTop w:val="0"/>
          <w:marBottom w:val="0"/>
          <w:divBdr>
            <w:top w:val="none" w:sz="0" w:space="0" w:color="auto"/>
            <w:left w:val="none" w:sz="0" w:space="0" w:color="auto"/>
            <w:bottom w:val="none" w:sz="0" w:space="0" w:color="auto"/>
            <w:right w:val="none" w:sz="0" w:space="0" w:color="auto"/>
          </w:divBdr>
        </w:div>
        <w:div w:id="695230559">
          <w:marLeft w:val="547"/>
          <w:marRight w:val="0"/>
          <w:marTop w:val="0"/>
          <w:marBottom w:val="0"/>
          <w:divBdr>
            <w:top w:val="none" w:sz="0" w:space="0" w:color="auto"/>
            <w:left w:val="none" w:sz="0" w:space="0" w:color="auto"/>
            <w:bottom w:val="none" w:sz="0" w:space="0" w:color="auto"/>
            <w:right w:val="none" w:sz="0" w:space="0" w:color="auto"/>
          </w:divBdr>
        </w:div>
        <w:div w:id="364449020">
          <w:marLeft w:val="547"/>
          <w:marRight w:val="0"/>
          <w:marTop w:val="0"/>
          <w:marBottom w:val="0"/>
          <w:divBdr>
            <w:top w:val="none" w:sz="0" w:space="0" w:color="auto"/>
            <w:left w:val="none" w:sz="0" w:space="0" w:color="auto"/>
            <w:bottom w:val="none" w:sz="0" w:space="0" w:color="auto"/>
            <w:right w:val="none" w:sz="0" w:space="0" w:color="auto"/>
          </w:divBdr>
        </w:div>
      </w:divsChild>
    </w:div>
    <w:div w:id="2048140523">
      <w:bodyDiv w:val="1"/>
      <w:marLeft w:val="0"/>
      <w:marRight w:val="0"/>
      <w:marTop w:val="0"/>
      <w:marBottom w:val="0"/>
      <w:divBdr>
        <w:top w:val="none" w:sz="0" w:space="0" w:color="auto"/>
        <w:left w:val="none" w:sz="0" w:space="0" w:color="auto"/>
        <w:bottom w:val="none" w:sz="0" w:space="0" w:color="auto"/>
        <w:right w:val="none" w:sz="0" w:space="0" w:color="auto"/>
      </w:divBdr>
      <w:divsChild>
        <w:div w:id="4140853">
          <w:marLeft w:val="547"/>
          <w:marRight w:val="0"/>
          <w:marTop w:val="6"/>
          <w:marBottom w:val="0"/>
          <w:divBdr>
            <w:top w:val="none" w:sz="0" w:space="0" w:color="auto"/>
            <w:left w:val="none" w:sz="0" w:space="0" w:color="auto"/>
            <w:bottom w:val="none" w:sz="0" w:space="0" w:color="auto"/>
            <w:right w:val="none" w:sz="0" w:space="0" w:color="auto"/>
          </w:divBdr>
        </w:div>
        <w:div w:id="242421011">
          <w:marLeft w:val="547"/>
          <w:marRight w:val="0"/>
          <w:marTop w:val="6"/>
          <w:marBottom w:val="0"/>
          <w:divBdr>
            <w:top w:val="none" w:sz="0" w:space="0" w:color="auto"/>
            <w:left w:val="none" w:sz="0" w:space="0" w:color="auto"/>
            <w:bottom w:val="none" w:sz="0" w:space="0" w:color="auto"/>
            <w:right w:val="none" w:sz="0" w:space="0" w:color="auto"/>
          </w:divBdr>
        </w:div>
        <w:div w:id="1055006017">
          <w:marLeft w:val="547"/>
          <w:marRight w:val="0"/>
          <w:marTop w:val="6"/>
          <w:marBottom w:val="0"/>
          <w:divBdr>
            <w:top w:val="none" w:sz="0" w:space="0" w:color="auto"/>
            <w:left w:val="none" w:sz="0" w:space="0" w:color="auto"/>
            <w:bottom w:val="none" w:sz="0" w:space="0" w:color="auto"/>
            <w:right w:val="none" w:sz="0" w:space="0" w:color="auto"/>
          </w:divBdr>
        </w:div>
        <w:div w:id="802696465">
          <w:marLeft w:val="547"/>
          <w:marRight w:val="0"/>
          <w:marTop w:val="7"/>
          <w:marBottom w:val="0"/>
          <w:divBdr>
            <w:top w:val="none" w:sz="0" w:space="0" w:color="auto"/>
            <w:left w:val="none" w:sz="0" w:space="0" w:color="auto"/>
            <w:bottom w:val="none" w:sz="0" w:space="0" w:color="auto"/>
            <w:right w:val="none" w:sz="0" w:space="0" w:color="auto"/>
          </w:divBdr>
        </w:div>
        <w:div w:id="803040025">
          <w:marLeft w:val="547"/>
          <w:marRight w:val="0"/>
          <w:marTop w:val="7"/>
          <w:marBottom w:val="0"/>
          <w:divBdr>
            <w:top w:val="none" w:sz="0" w:space="0" w:color="auto"/>
            <w:left w:val="none" w:sz="0" w:space="0" w:color="auto"/>
            <w:bottom w:val="none" w:sz="0" w:space="0" w:color="auto"/>
            <w:right w:val="none" w:sz="0" w:space="0" w:color="auto"/>
          </w:divBdr>
        </w:div>
        <w:div w:id="299193416">
          <w:marLeft w:val="547"/>
          <w:marRight w:val="0"/>
          <w:marTop w:val="6"/>
          <w:marBottom w:val="0"/>
          <w:divBdr>
            <w:top w:val="none" w:sz="0" w:space="0" w:color="auto"/>
            <w:left w:val="none" w:sz="0" w:space="0" w:color="auto"/>
            <w:bottom w:val="none" w:sz="0" w:space="0" w:color="auto"/>
            <w:right w:val="none" w:sz="0" w:space="0" w:color="auto"/>
          </w:divBdr>
        </w:div>
        <w:div w:id="1128622735">
          <w:marLeft w:val="547"/>
          <w:marRight w:val="0"/>
          <w:marTop w:val="6"/>
          <w:marBottom w:val="0"/>
          <w:divBdr>
            <w:top w:val="none" w:sz="0" w:space="0" w:color="auto"/>
            <w:left w:val="none" w:sz="0" w:space="0" w:color="auto"/>
            <w:bottom w:val="none" w:sz="0" w:space="0" w:color="auto"/>
            <w:right w:val="none" w:sz="0" w:space="0" w:color="auto"/>
          </w:divBdr>
        </w:div>
        <w:div w:id="1548762140">
          <w:marLeft w:val="547"/>
          <w:marRight w:val="0"/>
          <w:marTop w:val="6"/>
          <w:marBottom w:val="0"/>
          <w:divBdr>
            <w:top w:val="none" w:sz="0" w:space="0" w:color="auto"/>
            <w:left w:val="none" w:sz="0" w:space="0" w:color="auto"/>
            <w:bottom w:val="none" w:sz="0" w:space="0" w:color="auto"/>
            <w:right w:val="none" w:sz="0" w:space="0" w:color="auto"/>
          </w:divBdr>
        </w:div>
        <w:div w:id="1223558848">
          <w:marLeft w:val="547"/>
          <w:marRight w:val="0"/>
          <w:marTop w:val="6"/>
          <w:marBottom w:val="0"/>
          <w:divBdr>
            <w:top w:val="none" w:sz="0" w:space="0" w:color="auto"/>
            <w:left w:val="none" w:sz="0" w:space="0" w:color="auto"/>
            <w:bottom w:val="none" w:sz="0" w:space="0" w:color="auto"/>
            <w:right w:val="none" w:sz="0" w:space="0" w:color="auto"/>
          </w:divBdr>
        </w:div>
        <w:div w:id="1138912269">
          <w:marLeft w:val="547"/>
          <w:marRight w:val="0"/>
          <w:marTop w:val="6"/>
          <w:marBottom w:val="0"/>
          <w:divBdr>
            <w:top w:val="none" w:sz="0" w:space="0" w:color="auto"/>
            <w:left w:val="none" w:sz="0" w:space="0" w:color="auto"/>
            <w:bottom w:val="none" w:sz="0" w:space="0" w:color="auto"/>
            <w:right w:val="none" w:sz="0" w:space="0" w:color="auto"/>
          </w:divBdr>
        </w:div>
        <w:div w:id="709065630">
          <w:marLeft w:val="547"/>
          <w:marRight w:val="0"/>
          <w:marTop w:val="6"/>
          <w:marBottom w:val="0"/>
          <w:divBdr>
            <w:top w:val="none" w:sz="0" w:space="0" w:color="auto"/>
            <w:left w:val="none" w:sz="0" w:space="0" w:color="auto"/>
            <w:bottom w:val="none" w:sz="0" w:space="0" w:color="auto"/>
            <w:right w:val="none" w:sz="0" w:space="0" w:color="auto"/>
          </w:divBdr>
        </w:div>
        <w:div w:id="1662806358">
          <w:marLeft w:val="547"/>
          <w:marRight w:val="0"/>
          <w:marTop w:val="0"/>
          <w:marBottom w:val="0"/>
          <w:divBdr>
            <w:top w:val="none" w:sz="0" w:space="0" w:color="auto"/>
            <w:left w:val="none" w:sz="0" w:space="0" w:color="auto"/>
            <w:bottom w:val="none" w:sz="0" w:space="0" w:color="auto"/>
            <w:right w:val="none" w:sz="0" w:space="0" w:color="auto"/>
          </w:divBdr>
        </w:div>
        <w:div w:id="365368690">
          <w:marLeft w:val="547"/>
          <w:marRight w:val="0"/>
          <w:marTop w:val="6"/>
          <w:marBottom w:val="0"/>
          <w:divBdr>
            <w:top w:val="none" w:sz="0" w:space="0" w:color="auto"/>
            <w:left w:val="none" w:sz="0" w:space="0" w:color="auto"/>
            <w:bottom w:val="none" w:sz="0" w:space="0" w:color="auto"/>
            <w:right w:val="none" w:sz="0" w:space="0" w:color="auto"/>
          </w:divBdr>
        </w:div>
      </w:divsChild>
    </w:div>
    <w:div w:id="2080210144">
      <w:bodyDiv w:val="1"/>
      <w:marLeft w:val="0"/>
      <w:marRight w:val="0"/>
      <w:marTop w:val="0"/>
      <w:marBottom w:val="0"/>
      <w:divBdr>
        <w:top w:val="none" w:sz="0" w:space="0" w:color="auto"/>
        <w:left w:val="none" w:sz="0" w:space="0" w:color="auto"/>
        <w:bottom w:val="none" w:sz="0" w:space="0" w:color="auto"/>
        <w:right w:val="none" w:sz="0" w:space="0" w:color="auto"/>
      </w:divBdr>
    </w:div>
    <w:div w:id="21146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nedt.2010.10.025" TargetMode="External"/><Relationship Id="rId18" Type="http://schemas.openxmlformats.org/officeDocument/2006/relationships/hyperlink" Target="https://www.ants.org.au/" TargetMode="External"/><Relationship Id="rId3" Type="http://schemas.openxmlformats.org/officeDocument/2006/relationships/styles" Target="styles.xml"/><Relationship Id="rId21" Type="http://schemas.openxmlformats.org/officeDocument/2006/relationships/hyperlink" Target="http://creativecommons.org/licenses/by/4.0/?ref=chooser-v1" TargetMode="External"/><Relationship Id="rId7" Type="http://schemas.openxmlformats.org/officeDocument/2006/relationships/endnotes" Target="endnotes.xml"/><Relationship Id="rId12" Type="http://schemas.openxmlformats.org/officeDocument/2006/relationships/hyperlink" Target="https://www.ants.org.au/" TargetMode="External"/><Relationship Id="rId17" Type="http://schemas.openxmlformats.org/officeDocument/2006/relationships/hyperlink" Target="http://creativecommons.org/licenses/by/4.0/?ref=chooser-v1" TargetMode="External"/><Relationship Id="rId2" Type="http://schemas.openxmlformats.org/officeDocument/2006/relationships/numbering" Target="numbering.xml"/><Relationship Id="rId16" Type="http://schemas.openxmlformats.org/officeDocument/2006/relationships/hyperlink" Target="https://www.ants.org.au" TargetMode="External"/><Relationship Id="rId20" Type="http://schemas.openxmlformats.org/officeDocument/2006/relationships/hyperlink" Target="https://www.ant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ts.org.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nts.org.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nts.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97F2-9E7F-4A2B-ACDB-A03B6861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4523</Words>
  <Characters>28993</Characters>
  <Application>Microsoft Office Word</Application>
  <DocSecurity>0</DocSecurity>
  <Lines>783</Lines>
  <Paragraphs>413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Creina Mitchell</dc:creator>
  <cp:keywords/>
  <dc:description/>
  <cp:lastModifiedBy>Cron Officer</cp:lastModifiedBy>
  <cp:revision>6</cp:revision>
  <dcterms:created xsi:type="dcterms:W3CDTF">2024-05-06T11:03:00Z</dcterms:created>
  <dcterms:modified xsi:type="dcterms:W3CDTF">2024-05-06T11:12:00Z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2024-04-09T07:27:08Z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57411da3-9fd7-4a30-a444-0c5ba7939801</vt:lpwstr>
  </property>
  <property fmtid="{D5CDD505-2E9C-101B-9397-08002B2CF9AE}" pid="8" name="MSIP_Label_adaa4be3-f650-4692-881a-64ae220cbceb_ContentBits">
    <vt:lpwstr>0</vt:lpwstr>
  </property>
  <property fmtid="{D5CDD505-2E9C-101B-9397-08002B2CF9AE}" pid="9" name="GrammarlyDocumentId">
    <vt:lpwstr>3e2faec1b2a1964f308d024fb2d8abd358bf160973cba51fc110508c006ec798</vt:lpwstr>
  </property>
</Properties>
</file>